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80" w:rsidRDefault="001E4480">
      <w:bookmarkStart w:id="0" w:name="_GoBack"/>
      <w:bookmarkEnd w:id="0"/>
    </w:p>
    <w:p w:rsidR="001E4480" w:rsidRDefault="001E4480"/>
    <w:p w:rsidR="001E4480" w:rsidRDefault="001E4480"/>
    <w:p w:rsidR="001E4480" w:rsidRDefault="001E4480"/>
    <w:p w:rsidR="001E4480" w:rsidRPr="00F6424B" w:rsidRDefault="00F6424B" w:rsidP="00F6424B">
      <w:pPr>
        <w:spacing w:after="0"/>
        <w:jc w:val="center"/>
        <w:rPr>
          <w:color w:val="FFFFFF" w:themeColor="background1"/>
          <w:sz w:val="72"/>
        </w:rPr>
      </w:pPr>
      <w:r w:rsidRPr="00F6424B">
        <w:rPr>
          <w:color w:val="FFFFFF" w:themeColor="background1"/>
          <w:sz w:val="72"/>
        </w:rPr>
        <w:t>Parent</w:t>
      </w:r>
      <w:r w:rsidR="00686D2D">
        <w:rPr>
          <w:color w:val="FFFFFF" w:themeColor="background1"/>
          <w:sz w:val="72"/>
        </w:rPr>
        <w:t>’</w:t>
      </w:r>
      <w:r w:rsidRPr="00F6424B">
        <w:rPr>
          <w:color w:val="FFFFFF" w:themeColor="background1"/>
          <w:sz w:val="72"/>
        </w:rPr>
        <w:t>s Information Pack</w:t>
      </w:r>
    </w:p>
    <w:tbl>
      <w:tblPr>
        <w:tblStyle w:val="TableGrid"/>
        <w:tblpPr w:leftFromText="180" w:rightFromText="180" w:vertAnchor="text" w:horzAnchor="margin" w:tblpY="510"/>
        <w:tblW w:w="0" w:type="auto"/>
        <w:tblLook w:val="04A0" w:firstRow="1" w:lastRow="0" w:firstColumn="1" w:lastColumn="0" w:noHBand="0" w:noVBand="1"/>
      </w:tblPr>
      <w:tblGrid>
        <w:gridCol w:w="6980"/>
        <w:gridCol w:w="1986"/>
      </w:tblGrid>
      <w:tr w:rsidR="00F6424B" w:rsidTr="001C02E4">
        <w:tc>
          <w:tcPr>
            <w:tcW w:w="6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6424B" w:rsidRPr="00686D2D" w:rsidRDefault="00F6424B" w:rsidP="00686D2D">
            <w:pPr>
              <w:spacing w:before="120" w:after="120"/>
              <w:jc w:val="right"/>
              <w:rPr>
                <w:sz w:val="28"/>
              </w:rPr>
            </w:pPr>
            <w:r w:rsidRPr="00686D2D">
              <w:rPr>
                <w:sz w:val="28"/>
              </w:rPr>
              <w:t>Da</w:t>
            </w:r>
            <w:r w:rsidR="00686D2D" w:rsidRPr="00686D2D">
              <w:rPr>
                <w:sz w:val="28"/>
              </w:rPr>
              <w:t>ta Protection Information</w:t>
            </w:r>
          </w:p>
        </w:tc>
        <w:tc>
          <w:tcPr>
            <w:tcW w:w="1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6424B" w:rsidRPr="00686D2D" w:rsidRDefault="00686D2D" w:rsidP="00686D2D">
            <w:pPr>
              <w:spacing w:before="120" w:after="120"/>
              <w:rPr>
                <w:sz w:val="28"/>
              </w:rPr>
            </w:pPr>
            <w:r w:rsidRPr="00686D2D">
              <w:rPr>
                <w:sz w:val="28"/>
              </w:rPr>
              <w:t>2</w:t>
            </w:r>
          </w:p>
        </w:tc>
      </w:tr>
      <w:tr w:rsidR="00686D2D" w:rsidTr="001C02E4">
        <w:tc>
          <w:tcPr>
            <w:tcW w:w="6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86D2D" w:rsidRPr="00686D2D" w:rsidRDefault="00686D2D" w:rsidP="00686D2D">
            <w:pPr>
              <w:spacing w:before="120" w:after="120"/>
              <w:jc w:val="right"/>
              <w:rPr>
                <w:sz w:val="28"/>
              </w:rPr>
            </w:pPr>
            <w:r w:rsidRPr="00686D2D">
              <w:rPr>
                <w:sz w:val="28"/>
              </w:rPr>
              <w:t>What is a Biometric Algorithm?</w:t>
            </w:r>
          </w:p>
        </w:tc>
        <w:tc>
          <w:tcPr>
            <w:tcW w:w="1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86D2D" w:rsidRPr="00686D2D" w:rsidRDefault="00686D2D" w:rsidP="00686D2D">
            <w:pPr>
              <w:spacing w:before="120" w:after="120"/>
              <w:rPr>
                <w:sz w:val="28"/>
              </w:rPr>
            </w:pPr>
            <w:r w:rsidRPr="00686D2D">
              <w:rPr>
                <w:sz w:val="28"/>
              </w:rPr>
              <w:t>3</w:t>
            </w:r>
          </w:p>
        </w:tc>
      </w:tr>
      <w:tr w:rsidR="001C02E4" w:rsidTr="00CE1FF4">
        <w:tc>
          <w:tcPr>
            <w:tcW w:w="6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C02E4" w:rsidRPr="00686D2D" w:rsidRDefault="001C02E4" w:rsidP="00686D2D">
            <w:pPr>
              <w:spacing w:before="120" w:after="120"/>
              <w:jc w:val="right"/>
              <w:rPr>
                <w:sz w:val="28"/>
              </w:rPr>
            </w:pPr>
            <w:r w:rsidRPr="00686D2D">
              <w:rPr>
                <w:sz w:val="28"/>
              </w:rPr>
              <w:t>Frequently Asked Questions</w:t>
            </w:r>
          </w:p>
        </w:tc>
        <w:tc>
          <w:tcPr>
            <w:tcW w:w="1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C02E4" w:rsidRPr="00686D2D" w:rsidRDefault="001C02E4" w:rsidP="00686D2D">
            <w:pPr>
              <w:spacing w:before="120" w:after="120"/>
              <w:rPr>
                <w:sz w:val="28"/>
              </w:rPr>
            </w:pPr>
            <w:r>
              <w:rPr>
                <w:sz w:val="28"/>
              </w:rPr>
              <w:t>4-6</w:t>
            </w:r>
          </w:p>
        </w:tc>
      </w:tr>
    </w:tbl>
    <w:p w:rsidR="00686D2D" w:rsidRDefault="001E4480">
      <w:r>
        <w:rPr>
          <w:noProof/>
          <w:lang w:eastAsia="en-GB"/>
        </w:rPr>
        <w:drawing>
          <wp:anchor distT="0" distB="0" distL="114300" distR="114300" simplePos="0" relativeHeight="251658240" behindDoc="1" locked="0" layoutInCell="1" allowOverlap="1" wp14:anchorId="02BD5F2A" wp14:editId="35F88063">
            <wp:simplePos x="0" y="0"/>
            <wp:positionH relativeFrom="column">
              <wp:posOffset>-544195</wp:posOffset>
            </wp:positionH>
            <wp:positionV relativeFrom="paragraph">
              <wp:posOffset>4898390</wp:posOffset>
            </wp:positionV>
            <wp:extent cx="3095625" cy="2489835"/>
            <wp:effectExtent l="0" t="0" r="0" b="0"/>
            <wp:wrapTight wrapText="bothSides">
              <wp:wrapPolygon edited="0">
                <wp:start x="9570" y="1818"/>
                <wp:lineTo x="6646" y="6445"/>
                <wp:lineTo x="6513" y="6776"/>
                <wp:lineTo x="7045" y="7437"/>
                <wp:lineTo x="399" y="9751"/>
                <wp:lineTo x="399" y="13221"/>
                <wp:lineTo x="1462" y="15204"/>
                <wp:lineTo x="7178" y="15370"/>
                <wp:lineTo x="6513" y="18014"/>
                <wp:lineTo x="5450" y="18840"/>
                <wp:lineTo x="5583" y="19336"/>
                <wp:lineTo x="6247" y="19336"/>
                <wp:lineTo x="6380" y="19005"/>
                <wp:lineTo x="8108" y="18014"/>
                <wp:lineTo x="11033" y="17849"/>
                <wp:lineTo x="13558" y="16692"/>
                <wp:lineTo x="13292" y="15370"/>
                <wp:lineTo x="15818" y="15370"/>
                <wp:lineTo x="19806" y="13717"/>
                <wp:lineTo x="19806" y="11899"/>
                <wp:lineTo x="19274" y="10907"/>
                <wp:lineTo x="17945" y="9916"/>
                <wp:lineTo x="16615" y="9090"/>
                <wp:lineTo x="12229" y="7437"/>
                <wp:lineTo x="10900" y="4793"/>
                <wp:lineTo x="11697" y="3966"/>
                <wp:lineTo x="11564" y="3140"/>
                <wp:lineTo x="10634" y="1818"/>
                <wp:lineTo x="9570" y="18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ackgroundRemoval t="4673" b="97196" l="1128" r="95865">
                                  <a14:foregroundMark x1="14286" y1="57009" x2="14286" y2="57009"/>
                                  <a14:foregroundMark x1="15414" y1="46729" x2="15414" y2="46729"/>
                                  <a14:foregroundMark x1="6015" y1="60280" x2="6015" y2="60280"/>
                                  <a14:foregroundMark x1="23308" y1="56542" x2="23308" y2="56542"/>
                                  <a14:foregroundMark x1="19549" y1="53271" x2="19549" y2="53271"/>
                                  <a14:foregroundMark x1="29323" y1="52336" x2="29323" y2="52336"/>
                                  <a14:foregroundMark x1="33835" y1="52336" x2="33835" y2="52336"/>
                                  <a14:foregroundMark x1="33835" y1="47196" x2="33835" y2="47196"/>
                                  <a14:foregroundMark x1="63910" y1="58879" x2="63910" y2="58879"/>
                                  <a14:foregroundMark x1="66541" y1="51869" x2="67669" y2="51869"/>
                                  <a14:foregroundMark x1="70301" y1="46729" x2="70301" y2="46729"/>
                                  <a14:foregroundMark x1="65038" y1="54673" x2="65038" y2="54673"/>
                                  <a14:foregroundMark x1="74060" y1="53271" x2="74060" y2="53271"/>
                                  <a14:foregroundMark x1="83459" y1="55140" x2="83459" y2="55140"/>
                                  <a14:foregroundMark x1="16917" y1="68224" x2="16917" y2="68224"/>
                                  <a14:foregroundMark x1="19925" y1="69159" x2="19925" y2="69159"/>
                                  <a14:foregroundMark x1="24812" y1="68692" x2="24812" y2="68692"/>
                                  <a14:foregroundMark x1="28947" y1="68224" x2="28947" y2="68224"/>
                                  <a14:foregroundMark x1="32331" y1="67290" x2="32331" y2="67290"/>
                                  <a14:foregroundMark x1="60150" y1="67290" x2="60150" y2="67290"/>
                                  <a14:foregroundMark x1="63158" y1="67757" x2="63158" y2="67757"/>
                                  <a14:foregroundMark x1="67293" y1="67757" x2="67293" y2="67757"/>
                                  <a14:foregroundMark x1="71805" y1="69626" x2="71805" y2="69626"/>
                                  <a14:foregroundMark x1="75188" y1="66822" x2="75188" y2="66822"/>
                                  <a14:foregroundMark x1="76316" y1="66822" x2="76316" y2="66822"/>
                                  <a14:foregroundMark x1="72180" y1="65888" x2="72180" y2="65888"/>
                                  <a14:backgroundMark x1="60150" y1="54673" x2="60150" y2="54673"/>
                                  <a14:backgroundMark x1="64286" y1="53271" x2="64286" y2="53271"/>
                                  <a14:backgroundMark x1="86090" y1="53271" x2="86090" y2="53271"/>
                                  <a14:backgroundMark x1="22556" y1="58411" x2="22556" y2="58411"/>
                                </a14:backgroundRemoval>
                              </a14:imgEffect>
                            </a14:imgLayer>
                          </a14:imgProps>
                        </a:ext>
                        <a:ext uri="{28A0092B-C50C-407E-A947-70E740481C1C}">
                          <a14:useLocalDpi xmlns:a14="http://schemas.microsoft.com/office/drawing/2010/main" val="0"/>
                        </a:ext>
                      </a:extLst>
                    </a:blip>
                    <a:stretch>
                      <a:fillRect/>
                    </a:stretch>
                  </pic:blipFill>
                  <pic:spPr>
                    <a:xfrm>
                      <a:off x="0" y="0"/>
                      <a:ext cx="3095625" cy="2489835"/>
                    </a:xfrm>
                    <a:prstGeom prst="rect">
                      <a:avLst/>
                    </a:prstGeom>
                  </pic:spPr>
                </pic:pic>
              </a:graphicData>
            </a:graphic>
            <wp14:sizeRelH relativeFrom="page">
              <wp14:pctWidth>0</wp14:pctWidth>
            </wp14:sizeRelH>
            <wp14:sizeRelV relativeFrom="page">
              <wp14:pctHeight>0</wp14:pctHeight>
            </wp14:sizeRelV>
          </wp:anchor>
        </w:drawing>
      </w:r>
    </w:p>
    <w:p w:rsidR="00686D2D" w:rsidRPr="00686D2D" w:rsidRDefault="00686D2D" w:rsidP="00686D2D"/>
    <w:p w:rsidR="00686D2D" w:rsidRPr="00686D2D" w:rsidRDefault="00686D2D" w:rsidP="00686D2D"/>
    <w:p w:rsidR="00686D2D" w:rsidRPr="00686D2D" w:rsidRDefault="00686D2D" w:rsidP="00686D2D"/>
    <w:p w:rsidR="00686D2D" w:rsidRPr="00686D2D" w:rsidRDefault="00686D2D" w:rsidP="00686D2D"/>
    <w:p w:rsidR="00686D2D" w:rsidRPr="00686D2D" w:rsidRDefault="00686D2D" w:rsidP="00686D2D"/>
    <w:p w:rsidR="00686D2D" w:rsidRPr="00686D2D" w:rsidRDefault="00686D2D" w:rsidP="00686D2D"/>
    <w:p w:rsidR="00686D2D" w:rsidRPr="00686D2D" w:rsidRDefault="00686D2D" w:rsidP="00686D2D"/>
    <w:p w:rsidR="00D76E24" w:rsidRDefault="00686D2D" w:rsidP="00686D2D">
      <w:r>
        <w:tab/>
      </w:r>
    </w:p>
    <w:p w:rsidR="00686D2D" w:rsidRDefault="00686D2D" w:rsidP="00686D2D"/>
    <w:p w:rsidR="001C02E4" w:rsidRDefault="001C02E4" w:rsidP="00686D2D"/>
    <w:p w:rsidR="001C02E4" w:rsidRDefault="001C02E4" w:rsidP="00686D2D"/>
    <w:p w:rsidR="001C02E4" w:rsidRDefault="001C02E4" w:rsidP="00686D2D"/>
    <w:p w:rsidR="001C02E4" w:rsidRDefault="001C02E4" w:rsidP="00686D2D"/>
    <w:p w:rsidR="001C02E4" w:rsidRDefault="001C02E4" w:rsidP="00686D2D"/>
    <w:p w:rsidR="00686D2D" w:rsidRDefault="00686D2D" w:rsidP="00686D2D"/>
    <w:p w:rsidR="00686D2D" w:rsidRDefault="00686D2D" w:rsidP="00686D2D"/>
    <w:p w:rsidR="00686D2D" w:rsidRDefault="00686D2D" w:rsidP="00686D2D">
      <w:pPr>
        <w:pStyle w:val="Default"/>
      </w:pPr>
    </w:p>
    <w:p w:rsidR="00686D2D" w:rsidRPr="00686D2D" w:rsidRDefault="00686D2D" w:rsidP="00686D2D">
      <w:pPr>
        <w:pStyle w:val="Default"/>
        <w:rPr>
          <w:rFonts w:asciiTheme="minorHAnsi" w:hAnsiTheme="minorHAnsi" w:cstheme="minorBidi"/>
          <w:color w:val="FFFFFF" w:themeColor="background1"/>
          <w:sz w:val="40"/>
          <w:szCs w:val="40"/>
        </w:rPr>
      </w:pPr>
      <w:r w:rsidRPr="00686D2D">
        <w:rPr>
          <w:rFonts w:asciiTheme="minorHAnsi" w:hAnsiTheme="minorHAnsi" w:cstheme="minorBidi"/>
          <w:color w:val="FFFFFF" w:themeColor="background1"/>
          <w:sz w:val="40"/>
          <w:szCs w:val="40"/>
        </w:rPr>
        <w:t xml:space="preserve">Data Protection Information </w:t>
      </w:r>
    </w:p>
    <w:p w:rsidR="00686D2D" w:rsidRPr="00686D2D" w:rsidRDefault="00686D2D" w:rsidP="00686D2D">
      <w:pPr>
        <w:pStyle w:val="Default"/>
        <w:rPr>
          <w:rFonts w:asciiTheme="minorHAnsi" w:hAnsiTheme="minorHAnsi" w:cstheme="minorBidi"/>
          <w:color w:val="FFFFFF" w:themeColor="background1"/>
          <w:sz w:val="40"/>
          <w:szCs w:val="40"/>
        </w:rPr>
      </w:pPr>
    </w:p>
    <w:p w:rsidR="00686D2D" w:rsidRPr="00686D2D" w:rsidRDefault="00686D2D" w:rsidP="00686D2D">
      <w:pPr>
        <w:pStyle w:val="Default"/>
        <w:spacing w:after="240"/>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NRS is accredited with ISO27001 – Information Security Management System and is committed to ensuring that privacy is protected. Should we ask you to provide certain information by which you can be identified; you can be assured that it will only be used in accordance with this privacy statement. </w:t>
      </w:r>
    </w:p>
    <w:p w:rsidR="00686D2D" w:rsidRPr="00686D2D" w:rsidRDefault="00686D2D" w:rsidP="00686D2D">
      <w:pPr>
        <w:pStyle w:val="Default"/>
        <w:spacing w:after="240"/>
        <w:rPr>
          <w:rFonts w:asciiTheme="minorHAnsi" w:hAnsiTheme="minorHAnsi" w:cstheme="minorBidi"/>
          <w:color w:val="auto"/>
          <w:sz w:val="23"/>
          <w:szCs w:val="23"/>
        </w:rPr>
      </w:pPr>
      <w:r w:rsidRPr="00686D2D">
        <w:rPr>
          <w:rFonts w:asciiTheme="minorHAnsi" w:hAnsiTheme="minorHAnsi" w:cstheme="minorBidi"/>
          <w:color w:val="auto"/>
          <w:sz w:val="23"/>
          <w:szCs w:val="23"/>
        </w:rPr>
        <w:lastRenderedPageBreak/>
        <w:t xml:space="preserve">NRS is registered as a data processor under the Data Protection Act (DPA) and operate at all times under the DPA Guidelines. </w:t>
      </w:r>
    </w:p>
    <w:p w:rsidR="00686D2D" w:rsidRDefault="00686D2D" w:rsidP="00686D2D">
      <w:pPr>
        <w:pStyle w:val="Default"/>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Schools’ data will remain their responsibility and they remain fully in control of accessing, managing and updating all student data within the system. Schools and the local authority are operating as Data Controllers under the DPA. All NRS Staff that may have administrator access to schools data for support purposes are Criminal Records Bureau (CRB) checked. </w:t>
      </w:r>
    </w:p>
    <w:p w:rsidR="00686D2D" w:rsidRDefault="00686D2D" w:rsidP="00686D2D">
      <w:pPr>
        <w:pStyle w:val="Default"/>
        <w:rPr>
          <w:rFonts w:asciiTheme="minorHAnsi" w:hAnsiTheme="minorHAnsi" w:cstheme="minorBidi"/>
          <w:color w:val="auto"/>
          <w:sz w:val="23"/>
          <w:szCs w:val="23"/>
        </w:rPr>
      </w:pPr>
    </w:p>
    <w:p w:rsidR="00686D2D" w:rsidRDefault="00686D2D" w:rsidP="00686D2D">
      <w:pPr>
        <w:pStyle w:val="Default"/>
        <w:rPr>
          <w:rFonts w:asciiTheme="minorHAnsi" w:hAnsiTheme="minorHAnsi" w:cstheme="minorBidi"/>
          <w:color w:val="auto"/>
          <w:sz w:val="23"/>
          <w:szCs w:val="23"/>
        </w:rPr>
      </w:pPr>
    </w:p>
    <w:p w:rsidR="00686D2D" w:rsidRPr="00686D2D" w:rsidRDefault="00686D2D" w:rsidP="00686D2D">
      <w:pPr>
        <w:pStyle w:val="Default"/>
        <w:spacing w:after="240"/>
        <w:rPr>
          <w:rFonts w:asciiTheme="minorHAnsi" w:hAnsiTheme="minorHAnsi" w:cstheme="minorBidi"/>
          <w:color w:val="auto"/>
          <w:sz w:val="23"/>
          <w:szCs w:val="23"/>
        </w:rPr>
      </w:pPr>
      <w:r w:rsidRPr="00686D2D">
        <w:rPr>
          <w:rFonts w:asciiTheme="minorHAnsi" w:hAnsiTheme="minorHAnsi" w:cstheme="minorBidi"/>
          <w:color w:val="auto"/>
          <w:sz w:val="23"/>
          <w:szCs w:val="23"/>
        </w:rPr>
        <w:t>Information collected to implement a Cashless Catering system is outlined below.</w:t>
      </w:r>
    </w:p>
    <w:tbl>
      <w:tblPr>
        <w:tblStyle w:val="TableGrid"/>
        <w:tblW w:w="0" w:type="auto"/>
        <w:tblLook w:val="04A0" w:firstRow="1" w:lastRow="0" w:firstColumn="1" w:lastColumn="0" w:noHBand="0" w:noVBand="1"/>
      </w:tblPr>
      <w:tblGrid>
        <w:gridCol w:w="2403"/>
        <w:gridCol w:w="2403"/>
        <w:gridCol w:w="4174"/>
      </w:tblGrid>
      <w:tr w:rsidR="00686D2D" w:rsidTr="00686D2D">
        <w:tc>
          <w:tcPr>
            <w:tcW w:w="4928" w:type="dxa"/>
            <w:gridSpan w:val="2"/>
            <w:tcBorders>
              <w:top w:val="single" w:sz="24" w:space="0" w:color="FFFFFF" w:themeColor="background1"/>
              <w:left w:val="single" w:sz="18" w:space="0" w:color="FFFFFF" w:themeColor="background1"/>
              <w:right w:val="single" w:sz="24" w:space="0" w:color="FFFFFF" w:themeColor="background1"/>
            </w:tcBorders>
            <w:shd w:val="clear" w:color="auto" w:fill="FFFFFF" w:themeFill="background1"/>
          </w:tcPr>
          <w:p w:rsidR="00686D2D" w:rsidRPr="00686D2D" w:rsidRDefault="00686D2D" w:rsidP="00686D2D">
            <w:pPr>
              <w:rPr>
                <w:sz w:val="24"/>
              </w:rPr>
            </w:pPr>
            <w:r w:rsidRPr="00686D2D">
              <w:rPr>
                <w:sz w:val="24"/>
              </w:rPr>
              <w:t>Essential information collected</w:t>
            </w:r>
          </w:p>
        </w:tc>
        <w:tc>
          <w:tcPr>
            <w:tcW w:w="4314" w:type="dxa"/>
            <w:tcBorders>
              <w:top w:val="single" w:sz="24" w:space="0" w:color="FFFFFF" w:themeColor="background1"/>
              <w:left w:val="single" w:sz="24" w:space="0" w:color="FFFFFF" w:themeColor="background1"/>
              <w:bottom w:val="single" w:sz="24" w:space="0" w:color="FFFFFF" w:themeColor="background1"/>
              <w:right w:val="single" w:sz="18" w:space="0" w:color="FFFFFF" w:themeColor="background1"/>
            </w:tcBorders>
            <w:shd w:val="clear" w:color="auto" w:fill="FFFFFF" w:themeFill="background1"/>
          </w:tcPr>
          <w:p w:rsidR="00686D2D" w:rsidRPr="00686D2D" w:rsidRDefault="00686D2D" w:rsidP="00686D2D">
            <w:pPr>
              <w:rPr>
                <w:sz w:val="24"/>
              </w:rPr>
            </w:pPr>
            <w:r w:rsidRPr="00686D2D">
              <w:rPr>
                <w:sz w:val="24"/>
              </w:rPr>
              <w:t>Optional information may be requested</w:t>
            </w:r>
          </w:p>
        </w:tc>
      </w:tr>
      <w:tr w:rsidR="00686D2D" w:rsidTr="00686D2D">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Pr="00686D2D" w:rsidRDefault="00686D2D" w:rsidP="00686D2D">
            <w:pPr>
              <w:rPr>
                <w:sz w:val="24"/>
              </w:rPr>
            </w:pPr>
            <w:r>
              <w:rPr>
                <w:sz w:val="24"/>
              </w:rPr>
              <w:t>Admission Number</w:t>
            </w:r>
          </w:p>
        </w:tc>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Pr="00686D2D" w:rsidRDefault="00686D2D" w:rsidP="00686D2D">
            <w:pPr>
              <w:rPr>
                <w:sz w:val="24"/>
              </w:rPr>
            </w:pPr>
            <w:r>
              <w:rPr>
                <w:sz w:val="24"/>
              </w:rPr>
              <w:t>Gender</w:t>
            </w:r>
          </w:p>
        </w:tc>
        <w:tc>
          <w:tcPr>
            <w:tcW w:w="431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Pr="00686D2D" w:rsidRDefault="00686D2D" w:rsidP="00686D2D">
            <w:pPr>
              <w:rPr>
                <w:sz w:val="24"/>
              </w:rPr>
            </w:pPr>
            <w:r>
              <w:rPr>
                <w:sz w:val="24"/>
              </w:rPr>
              <w:t>Photographs</w:t>
            </w:r>
          </w:p>
        </w:tc>
      </w:tr>
      <w:tr w:rsidR="00686D2D" w:rsidTr="00686D2D">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Surname</w:t>
            </w:r>
          </w:p>
        </w:tc>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Date of Birth</w:t>
            </w:r>
          </w:p>
        </w:tc>
        <w:tc>
          <w:tcPr>
            <w:tcW w:w="431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Ethnicity</w:t>
            </w:r>
          </w:p>
        </w:tc>
      </w:tr>
      <w:tr w:rsidR="00686D2D" w:rsidTr="00686D2D">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Forename</w:t>
            </w:r>
          </w:p>
        </w:tc>
        <w:tc>
          <w:tcPr>
            <w:tcW w:w="246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Year</w:t>
            </w:r>
          </w:p>
        </w:tc>
        <w:tc>
          <w:tcPr>
            <w:tcW w:w="431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tcPr>
          <w:p w:rsidR="00686D2D" w:rsidRDefault="00686D2D" w:rsidP="00686D2D">
            <w:pPr>
              <w:rPr>
                <w:sz w:val="24"/>
              </w:rPr>
            </w:pPr>
            <w:r>
              <w:rPr>
                <w:sz w:val="24"/>
              </w:rPr>
              <w:t>School House Group</w:t>
            </w:r>
          </w:p>
        </w:tc>
      </w:tr>
      <w:tr w:rsidR="00686D2D" w:rsidTr="00686D2D">
        <w:tc>
          <w:tcPr>
            <w:tcW w:w="2464"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tcPr>
          <w:p w:rsidR="00686D2D" w:rsidRDefault="00686D2D" w:rsidP="00312887">
            <w:pPr>
              <w:rPr>
                <w:sz w:val="24"/>
              </w:rPr>
            </w:pPr>
            <w:r>
              <w:rPr>
                <w:sz w:val="24"/>
              </w:rPr>
              <w:t>F</w:t>
            </w:r>
            <w:r w:rsidR="00312887">
              <w:rPr>
                <w:sz w:val="24"/>
              </w:rPr>
              <w:t>orm</w:t>
            </w:r>
          </w:p>
        </w:tc>
        <w:tc>
          <w:tcPr>
            <w:tcW w:w="2464"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tcPr>
          <w:p w:rsidR="00686D2D" w:rsidRDefault="00686D2D" w:rsidP="00686D2D">
            <w:pPr>
              <w:rPr>
                <w:sz w:val="24"/>
              </w:rPr>
            </w:pPr>
            <w:r>
              <w:rPr>
                <w:sz w:val="24"/>
              </w:rPr>
              <w:t>FSM Allowance</w:t>
            </w:r>
          </w:p>
        </w:tc>
        <w:tc>
          <w:tcPr>
            <w:tcW w:w="4314"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tcPr>
          <w:p w:rsidR="00686D2D" w:rsidRDefault="00686D2D" w:rsidP="00686D2D">
            <w:pPr>
              <w:rPr>
                <w:sz w:val="24"/>
              </w:rPr>
            </w:pPr>
            <w:r>
              <w:rPr>
                <w:sz w:val="24"/>
              </w:rPr>
              <w:t>UPN</w:t>
            </w:r>
          </w:p>
        </w:tc>
      </w:tr>
    </w:tbl>
    <w:p w:rsidR="00686D2D" w:rsidRDefault="00686D2D" w:rsidP="00686D2D"/>
    <w:p w:rsidR="00686D2D" w:rsidRDefault="00686D2D" w:rsidP="00686D2D">
      <w:pPr>
        <w:pStyle w:val="Default"/>
      </w:pPr>
    </w:p>
    <w:p w:rsidR="00686D2D" w:rsidRPr="00686D2D" w:rsidRDefault="00686D2D" w:rsidP="00686D2D">
      <w:pPr>
        <w:pStyle w:val="Default"/>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Nationwide Retail Systems Ltd does not sell, distribute or lease your personal information to third parties. </w:t>
      </w:r>
    </w:p>
    <w:p w:rsidR="00686D2D" w:rsidRPr="00686D2D" w:rsidRDefault="00686D2D" w:rsidP="00686D2D">
      <w:pPr>
        <w:pStyle w:val="Default"/>
        <w:rPr>
          <w:rFonts w:asciiTheme="minorHAnsi" w:hAnsiTheme="minorHAnsi" w:cstheme="minorBidi"/>
          <w:color w:val="auto"/>
          <w:sz w:val="23"/>
          <w:szCs w:val="23"/>
        </w:rPr>
      </w:pPr>
    </w:p>
    <w:p w:rsidR="00686D2D" w:rsidRPr="00686D2D" w:rsidRDefault="00686D2D" w:rsidP="00686D2D">
      <w:pPr>
        <w:pStyle w:val="Default"/>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You may request details on personal information which we hold about you under the Data Protection Act 1998. </w:t>
      </w:r>
    </w:p>
    <w:p w:rsidR="00686D2D" w:rsidRPr="00686D2D" w:rsidRDefault="00686D2D" w:rsidP="00686D2D">
      <w:pPr>
        <w:pStyle w:val="Default"/>
        <w:rPr>
          <w:rFonts w:asciiTheme="minorHAnsi" w:hAnsiTheme="minorHAnsi" w:cstheme="minorBidi"/>
          <w:color w:val="auto"/>
          <w:sz w:val="23"/>
          <w:szCs w:val="23"/>
        </w:rPr>
      </w:pPr>
    </w:p>
    <w:p w:rsidR="00686D2D" w:rsidRPr="00686D2D" w:rsidRDefault="00686D2D" w:rsidP="00686D2D">
      <w:pPr>
        <w:pStyle w:val="Default"/>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NRS removes all data from servers one week after the Cashless System has gone live within the school. </w:t>
      </w:r>
    </w:p>
    <w:p w:rsidR="00686D2D" w:rsidRPr="00686D2D" w:rsidRDefault="00686D2D" w:rsidP="00686D2D">
      <w:pPr>
        <w:pStyle w:val="Default"/>
        <w:rPr>
          <w:rFonts w:asciiTheme="minorHAnsi" w:hAnsiTheme="minorHAnsi" w:cstheme="minorBidi"/>
          <w:color w:val="auto"/>
          <w:sz w:val="23"/>
          <w:szCs w:val="23"/>
        </w:rPr>
      </w:pPr>
    </w:p>
    <w:p w:rsidR="00686D2D" w:rsidRPr="00686D2D" w:rsidRDefault="00686D2D" w:rsidP="00686D2D">
      <w:pPr>
        <w:pStyle w:val="Default"/>
        <w:rPr>
          <w:rFonts w:asciiTheme="minorHAnsi" w:hAnsiTheme="minorHAnsi" w:cstheme="minorBidi"/>
          <w:color w:val="auto"/>
          <w:sz w:val="23"/>
          <w:szCs w:val="23"/>
        </w:rPr>
      </w:pPr>
      <w:r w:rsidRPr="00686D2D">
        <w:rPr>
          <w:rFonts w:asciiTheme="minorHAnsi" w:hAnsiTheme="minorHAnsi" w:cstheme="minorBidi"/>
          <w:color w:val="auto"/>
          <w:sz w:val="23"/>
          <w:szCs w:val="23"/>
        </w:rPr>
        <w:t xml:space="preserve">If you believe that any information we are holding about you is incorrect or incomplete, please write to or email us as soon as possible, at the address below. </w:t>
      </w:r>
    </w:p>
    <w:p w:rsidR="00686D2D" w:rsidRPr="00686D2D" w:rsidRDefault="00686D2D" w:rsidP="00686D2D">
      <w:pPr>
        <w:pStyle w:val="Default"/>
        <w:rPr>
          <w:rFonts w:asciiTheme="minorHAnsi" w:hAnsiTheme="minorHAnsi" w:cstheme="minorBidi"/>
          <w:color w:val="auto"/>
          <w:sz w:val="23"/>
          <w:szCs w:val="23"/>
        </w:rPr>
      </w:pP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Nationwide Retail System Limited </w:t>
      </w: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Whaley Road </w:t>
      </w: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Barugh Green </w:t>
      </w: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Barnsley </w:t>
      </w: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S75 1HT </w:t>
      </w:r>
    </w:p>
    <w:p w:rsidR="00686D2D" w:rsidRPr="00686D2D" w:rsidRDefault="00686D2D" w:rsidP="00686D2D">
      <w:pPr>
        <w:pStyle w:val="Default"/>
        <w:rPr>
          <w:rFonts w:asciiTheme="minorHAnsi" w:hAnsiTheme="minorHAnsi" w:cstheme="minorBidi"/>
          <w:color w:val="auto"/>
          <w:sz w:val="22"/>
          <w:szCs w:val="22"/>
        </w:rPr>
      </w:pPr>
      <w:r w:rsidRPr="00686D2D">
        <w:rPr>
          <w:rFonts w:asciiTheme="minorHAnsi" w:hAnsiTheme="minorHAnsi" w:cstheme="minorBidi"/>
          <w:color w:val="auto"/>
          <w:sz w:val="22"/>
          <w:szCs w:val="22"/>
        </w:rPr>
        <w:t xml:space="preserve">01226 732 200 </w:t>
      </w:r>
    </w:p>
    <w:p w:rsidR="00686D2D" w:rsidRDefault="006B0D44" w:rsidP="00686D2D">
      <w:hyperlink r:id="rId8" w:history="1">
        <w:r w:rsidR="00686D2D" w:rsidRPr="00CF49B0">
          <w:rPr>
            <w:rStyle w:val="Hyperlink"/>
          </w:rPr>
          <w:t>support@nrsltd.com</w:t>
        </w:r>
      </w:hyperlink>
    </w:p>
    <w:p w:rsidR="00686D2D" w:rsidRDefault="00686D2D" w:rsidP="00686D2D"/>
    <w:p w:rsidR="00686D2D" w:rsidRDefault="00686D2D" w:rsidP="00686D2D">
      <w:pPr>
        <w:pStyle w:val="Default"/>
      </w:pPr>
    </w:p>
    <w:p w:rsidR="00686D2D" w:rsidRPr="00686D2D" w:rsidRDefault="00686D2D" w:rsidP="00686D2D">
      <w:pPr>
        <w:pStyle w:val="Default"/>
        <w:rPr>
          <w:rFonts w:asciiTheme="minorHAnsi" w:hAnsiTheme="minorHAnsi" w:cstheme="minorBidi"/>
          <w:color w:val="FFFFFF" w:themeColor="background1"/>
          <w:sz w:val="40"/>
          <w:szCs w:val="40"/>
        </w:rPr>
      </w:pPr>
      <w:r w:rsidRPr="00686D2D">
        <w:rPr>
          <w:rFonts w:asciiTheme="minorHAnsi" w:hAnsiTheme="minorHAnsi" w:cstheme="minorBidi"/>
          <w:color w:val="FFFFFF" w:themeColor="background1"/>
          <w:sz w:val="40"/>
          <w:szCs w:val="40"/>
        </w:rPr>
        <w:t xml:space="preserve">What is a biometric algorithm? </w:t>
      </w:r>
    </w:p>
    <w:p w:rsidR="00686D2D" w:rsidRPr="00686D2D" w:rsidRDefault="00686D2D" w:rsidP="00686D2D">
      <w:pPr>
        <w:pStyle w:val="Default"/>
        <w:rPr>
          <w:rFonts w:asciiTheme="minorHAnsi" w:hAnsiTheme="minorHAnsi" w:cstheme="minorBidi"/>
          <w:color w:val="auto"/>
          <w:sz w:val="26"/>
          <w:szCs w:val="26"/>
        </w:rPr>
      </w:pPr>
    </w:p>
    <w:p w:rsidR="00686D2D" w:rsidRDefault="00686D2D" w:rsidP="00686D2D">
      <w:pPr>
        <w:pStyle w:val="Default"/>
        <w:rPr>
          <w:rFonts w:asciiTheme="minorHAnsi" w:hAnsiTheme="minorHAnsi" w:cstheme="minorBidi"/>
          <w:color w:val="auto"/>
          <w:sz w:val="26"/>
          <w:szCs w:val="26"/>
        </w:rPr>
      </w:pPr>
      <w:r w:rsidRPr="00686D2D">
        <w:rPr>
          <w:rFonts w:asciiTheme="minorHAnsi" w:hAnsiTheme="minorHAnsi" w:cstheme="minorBidi"/>
          <w:color w:val="auto"/>
          <w:sz w:val="26"/>
          <w:szCs w:val="26"/>
        </w:rPr>
        <w:t xml:space="preserve">The individual templates are encrypted using a 256 bit AES key that is built into the scanners hardware. Also the persisted file is encrypted using a different 256 bit AES key built into the matching algorithm supplied by </w:t>
      </w:r>
      <w:proofErr w:type="spellStart"/>
      <w:r w:rsidRPr="00686D2D">
        <w:rPr>
          <w:rFonts w:asciiTheme="minorHAnsi" w:hAnsiTheme="minorHAnsi" w:cstheme="minorBidi"/>
          <w:color w:val="auto"/>
          <w:sz w:val="26"/>
          <w:szCs w:val="26"/>
        </w:rPr>
        <w:t>Secugen</w:t>
      </w:r>
      <w:proofErr w:type="spellEnd"/>
      <w:r w:rsidRPr="00686D2D">
        <w:rPr>
          <w:rFonts w:asciiTheme="minorHAnsi" w:hAnsiTheme="minorHAnsi" w:cstheme="minorBidi"/>
          <w:color w:val="auto"/>
          <w:sz w:val="26"/>
          <w:szCs w:val="26"/>
        </w:rPr>
        <w:t xml:space="preserve"> and generated by a unique license purchased for each site. This is more secure than the ANSII and ISO standards that government department’s use as the </w:t>
      </w:r>
      <w:proofErr w:type="spellStart"/>
      <w:r w:rsidRPr="00686D2D">
        <w:rPr>
          <w:rFonts w:asciiTheme="minorHAnsi" w:hAnsiTheme="minorHAnsi" w:cstheme="minorBidi"/>
          <w:color w:val="auto"/>
          <w:sz w:val="26"/>
          <w:szCs w:val="26"/>
        </w:rPr>
        <w:t>Secugen</w:t>
      </w:r>
      <w:proofErr w:type="spellEnd"/>
      <w:r w:rsidRPr="00686D2D">
        <w:rPr>
          <w:rFonts w:asciiTheme="minorHAnsi" w:hAnsiTheme="minorHAnsi" w:cstheme="minorBidi"/>
          <w:color w:val="auto"/>
          <w:sz w:val="26"/>
          <w:szCs w:val="26"/>
        </w:rPr>
        <w:t xml:space="preserve"> Template is encrypted and the ANSII and ISO standards are not. The template data is useless </w:t>
      </w:r>
      <w:r w:rsidRPr="00686D2D">
        <w:rPr>
          <w:rFonts w:asciiTheme="minorHAnsi" w:hAnsiTheme="minorHAnsi" w:cstheme="minorBidi"/>
          <w:color w:val="auto"/>
          <w:sz w:val="26"/>
          <w:szCs w:val="26"/>
        </w:rPr>
        <w:lastRenderedPageBreak/>
        <w:t xml:space="preserve">and cannot be interpreted back into a usable fingerprint image. If this was not the case then there would be no world standards and performance measures for such technologies. The data is stored in an array in the RAM of the Biometric Controller and is also permanently stored on the hard drive of the Bio Controller to be restored in the event of a reboot. </w:t>
      </w:r>
    </w:p>
    <w:p w:rsidR="00686D2D" w:rsidRPr="00686D2D" w:rsidRDefault="00686D2D" w:rsidP="00686D2D">
      <w:pPr>
        <w:pStyle w:val="Default"/>
        <w:rPr>
          <w:rFonts w:asciiTheme="minorHAnsi" w:hAnsiTheme="minorHAnsi" w:cstheme="minorBidi"/>
          <w:color w:val="auto"/>
          <w:sz w:val="26"/>
          <w:szCs w:val="26"/>
        </w:rPr>
      </w:pPr>
    </w:p>
    <w:p w:rsidR="00686D2D" w:rsidRPr="00686D2D" w:rsidRDefault="00686D2D" w:rsidP="00686D2D">
      <w:pPr>
        <w:pStyle w:val="Default"/>
        <w:rPr>
          <w:rFonts w:asciiTheme="minorHAnsi" w:hAnsiTheme="minorHAnsi" w:cstheme="minorBidi"/>
          <w:color w:val="auto"/>
          <w:sz w:val="26"/>
          <w:szCs w:val="26"/>
        </w:rPr>
      </w:pPr>
      <w:r w:rsidRPr="00686D2D">
        <w:rPr>
          <w:rFonts w:asciiTheme="minorHAnsi" w:hAnsiTheme="minorHAnsi" w:cstheme="minorBidi"/>
          <w:color w:val="auto"/>
          <w:sz w:val="26"/>
          <w:szCs w:val="26"/>
        </w:rPr>
        <w:t xml:space="preserve">Below is an example of a template code for an individual finger. </w:t>
      </w:r>
    </w:p>
    <w:p w:rsidR="00686D2D" w:rsidRDefault="00686D2D" w:rsidP="00686D2D">
      <w:pPr>
        <w:pStyle w:val="Default"/>
        <w:rPr>
          <w:rFonts w:asciiTheme="minorHAnsi" w:hAnsiTheme="minorHAnsi" w:cstheme="minorBidi"/>
          <w:color w:val="auto"/>
          <w:sz w:val="26"/>
          <w:szCs w:val="26"/>
        </w:rPr>
      </w:pPr>
      <w:r w:rsidRPr="00686D2D">
        <w:rPr>
          <w:rFonts w:asciiTheme="minorHAnsi" w:hAnsiTheme="minorHAnsi" w:cstheme="minorBidi"/>
          <w:color w:val="auto"/>
          <w:sz w:val="26"/>
          <w:szCs w:val="26"/>
        </w:rPr>
        <w:t xml:space="preserve">0X417741414142514141414445415141414151415341414D415A4141414141414174774541414C714777346C5869656D6C574945494A764A6B42466D6837616C4E764D704F517874517A706A4A395A31784935686C4177395366726E777645576357386C4573314B426F47443166694170675559704C763168423642682A7043 </w:t>
      </w:r>
    </w:p>
    <w:p w:rsidR="00686D2D" w:rsidRPr="00686D2D" w:rsidRDefault="00686D2D" w:rsidP="00686D2D">
      <w:pPr>
        <w:pStyle w:val="Default"/>
        <w:rPr>
          <w:rFonts w:asciiTheme="minorHAnsi" w:hAnsiTheme="minorHAnsi" w:cstheme="minorBidi"/>
          <w:color w:val="auto"/>
          <w:sz w:val="26"/>
          <w:szCs w:val="26"/>
        </w:rPr>
      </w:pPr>
    </w:p>
    <w:p w:rsidR="00686D2D" w:rsidRDefault="00686D2D" w:rsidP="00686D2D">
      <w:pPr>
        <w:pStyle w:val="Default"/>
        <w:rPr>
          <w:rFonts w:asciiTheme="minorHAnsi" w:hAnsiTheme="minorHAnsi" w:cstheme="minorBidi"/>
          <w:color w:val="auto"/>
          <w:sz w:val="26"/>
          <w:szCs w:val="26"/>
        </w:rPr>
      </w:pPr>
      <w:r w:rsidRPr="00686D2D">
        <w:rPr>
          <w:rFonts w:asciiTheme="minorHAnsi" w:hAnsiTheme="minorHAnsi" w:cstheme="minorBidi"/>
          <w:color w:val="auto"/>
          <w:sz w:val="26"/>
          <w:szCs w:val="26"/>
        </w:rPr>
        <w:t xml:space="preserve">The solution is secure because the matching can only be done by the individual’s consent as the finger has to be presented to the device for matching. We do not hold images of fingerprints in our system. </w:t>
      </w:r>
    </w:p>
    <w:p w:rsidR="00686D2D" w:rsidRPr="00686D2D" w:rsidRDefault="00686D2D" w:rsidP="00686D2D">
      <w:pPr>
        <w:pStyle w:val="Default"/>
        <w:rPr>
          <w:rFonts w:asciiTheme="minorHAnsi" w:hAnsiTheme="minorHAnsi" w:cstheme="minorBidi"/>
          <w:color w:val="auto"/>
          <w:sz w:val="26"/>
          <w:szCs w:val="26"/>
        </w:rPr>
      </w:pPr>
    </w:p>
    <w:p w:rsidR="00686D2D" w:rsidRDefault="00686D2D" w:rsidP="00686D2D">
      <w:pPr>
        <w:pStyle w:val="Default"/>
        <w:rPr>
          <w:rFonts w:asciiTheme="minorHAnsi" w:hAnsiTheme="minorHAnsi" w:cstheme="minorBidi"/>
          <w:color w:val="auto"/>
          <w:sz w:val="26"/>
          <w:szCs w:val="26"/>
        </w:rPr>
      </w:pPr>
      <w:r w:rsidRPr="00686D2D">
        <w:rPr>
          <w:rFonts w:asciiTheme="minorHAnsi" w:hAnsiTheme="minorHAnsi" w:cstheme="minorBidi"/>
          <w:color w:val="auto"/>
          <w:sz w:val="26"/>
          <w:szCs w:val="26"/>
        </w:rPr>
        <w:t xml:space="preserve">The technology provided for this method of identification meets with BECTA guidelines and also allows students the option to opt out of the scheme and use a PIN number instead. </w:t>
      </w:r>
    </w:p>
    <w:p w:rsidR="00686D2D" w:rsidRPr="00686D2D" w:rsidRDefault="00686D2D" w:rsidP="00686D2D">
      <w:pPr>
        <w:pStyle w:val="Default"/>
        <w:rPr>
          <w:rFonts w:asciiTheme="minorHAnsi" w:hAnsiTheme="minorHAnsi" w:cstheme="minorBidi"/>
          <w:color w:val="auto"/>
          <w:sz w:val="26"/>
          <w:szCs w:val="26"/>
        </w:rPr>
      </w:pPr>
    </w:p>
    <w:p w:rsidR="00686D2D" w:rsidRDefault="00686D2D" w:rsidP="00686D2D">
      <w:pPr>
        <w:rPr>
          <w:sz w:val="26"/>
          <w:szCs w:val="26"/>
        </w:rPr>
      </w:pPr>
      <w:r w:rsidRPr="00686D2D">
        <w:rPr>
          <w:sz w:val="26"/>
          <w:szCs w:val="26"/>
        </w:rPr>
        <w:lastRenderedPageBreak/>
        <w:t>Also under the data protection act the school or caterer (the originator of the data) cannot allow access to this data by anyone for any other means than for the purpose the data was collected and that is to identify an individual within the solution we supply. Any biometric data that belongs to an individual that leaves the school is purged which also is in line with the BECTA guidelines.</w:t>
      </w:r>
    </w:p>
    <w:p w:rsidR="00686D2D" w:rsidRDefault="00686D2D">
      <w:pPr>
        <w:rPr>
          <w:sz w:val="26"/>
          <w:szCs w:val="26"/>
        </w:rPr>
      </w:pPr>
      <w:r>
        <w:rPr>
          <w:sz w:val="26"/>
          <w:szCs w:val="26"/>
        </w:rPr>
        <w:br w:type="page"/>
      </w:r>
    </w:p>
    <w:p w:rsidR="008F65E8" w:rsidRDefault="008F65E8" w:rsidP="00462B37">
      <w:pPr>
        <w:tabs>
          <w:tab w:val="left" w:pos="3270"/>
        </w:tabs>
        <w:rPr>
          <w:color w:val="0070C0"/>
        </w:rPr>
      </w:pPr>
      <w:r>
        <w:rPr>
          <w:noProof/>
          <w:color w:val="0070C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-57150</wp:posOffset>
                </wp:positionV>
                <wp:extent cx="2552700" cy="428625"/>
                <wp:effectExtent l="0" t="0" r="0" b="9525"/>
                <wp:wrapNone/>
                <wp:docPr id="2" name="Rectangle 2"/>
                <wp:cNvGraphicFramePr/>
                <a:graphic xmlns:a="http://schemas.openxmlformats.org/drawingml/2006/main">
                  <a:graphicData uri="http://schemas.microsoft.com/office/word/2010/wordprocessingShape">
                    <wps:wsp>
                      <wps:cNvSpPr/>
                      <wps:spPr>
                        <a:xfrm>
                          <a:off x="0" y="0"/>
                          <a:ext cx="2552700" cy="428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5E8" w:rsidRPr="008F65E8" w:rsidRDefault="008F65E8" w:rsidP="008F65E8">
                            <w:pPr>
                              <w:spacing w:after="0"/>
                              <w:jc w:val="right"/>
                              <w:rPr>
                                <w:color w:val="000000" w:themeColor="text1"/>
                                <w:sz w:val="32"/>
                              </w:rPr>
                            </w:pPr>
                            <w:r w:rsidRPr="008F65E8">
                              <w:rPr>
                                <w:color w:val="000000" w:themeColor="text1"/>
                                <w:sz w:val="32"/>
                              </w:rPr>
                              <w:t>Frequently Asked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4.5pt;width:20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" fillcolor="#f2f2f2 [3052]" stroked="f" strokeweight="2pt">
                <v:textbox>
                  <w:txbxContent>
                    <w:p w:rsidR="008F65E8" w:rsidRPr="008F65E8" w:rsidRDefault="008F65E8" w:rsidP="008F65E8">
                      <w:pPr>
                        <w:spacing w:after="0"/>
                        <w:jc w:val="right"/>
                        <w:rPr>
                          <w:color w:val="000000" w:themeColor="text1"/>
                          <w:sz w:val="32"/>
                        </w:rPr>
                      </w:pPr>
                      <w:r w:rsidRPr="008F65E8">
                        <w:rPr>
                          <w:color w:val="000000" w:themeColor="text1"/>
                          <w:sz w:val="32"/>
                        </w:rPr>
                        <w:t>Frequently Asked Questions</w:t>
                      </w:r>
                    </w:p>
                  </w:txbxContent>
                </v:textbox>
              </v:rect>
            </w:pict>
          </mc:Fallback>
        </mc:AlternateContent>
      </w:r>
    </w:p>
    <w:p w:rsidR="008F65E8" w:rsidRDefault="008F65E8" w:rsidP="008F65E8"/>
    <w:p w:rsidR="008F65E8" w:rsidRDefault="008F65E8" w:rsidP="008F65E8">
      <w:pPr>
        <w:pStyle w:val="Default"/>
      </w:pPr>
    </w:p>
    <w:p w:rsidR="008F65E8" w:rsidRPr="008F65E8" w:rsidRDefault="008F65E8" w:rsidP="008F65E8">
      <w:pPr>
        <w:pStyle w:val="Default"/>
        <w:rPr>
          <w:rFonts w:asciiTheme="minorHAnsi" w:hAnsiTheme="minorHAnsi" w:cstheme="minorBidi"/>
          <w:color w:val="auto"/>
        </w:rPr>
      </w:pPr>
    </w:p>
    <w:p w:rsidR="008F65E8" w:rsidRPr="008F65E8" w:rsidRDefault="008F65E8" w:rsidP="008F65E8">
      <w:pPr>
        <w:pStyle w:val="Default"/>
        <w:spacing w:after="185"/>
        <w:rPr>
          <w:rFonts w:asciiTheme="minorHAnsi" w:hAnsiTheme="minorHAnsi" w:cstheme="minorBidi"/>
          <w:color w:val="auto"/>
        </w:rPr>
        <w:sectPr w:rsidR="008F65E8" w:rsidRPr="008F65E8" w:rsidSect="00462B37">
          <w:headerReference w:type="even" r:id="rId9"/>
          <w:headerReference w:type="default" r:id="rId10"/>
          <w:headerReference w:type="first" r:id="rId11"/>
          <w:pgSz w:w="11906" w:h="16838"/>
          <w:pgMar w:top="1440" w:right="1440" w:bottom="1440" w:left="1440" w:header="709" w:footer="709" w:gutter="0"/>
          <w:cols w:space="708"/>
          <w:docGrid w:linePitch="360"/>
        </w:sectPr>
      </w:pPr>
    </w:p>
    <w:p w:rsidR="008F65E8" w:rsidRPr="008F65E8" w:rsidRDefault="008F65E8" w:rsidP="008F65E8">
      <w:pPr>
        <w:pStyle w:val="Default"/>
        <w:spacing w:after="185"/>
        <w:rPr>
          <w:rFonts w:asciiTheme="minorHAnsi" w:hAnsiTheme="minorHAnsi" w:cstheme="minorBidi"/>
          <w:color w:val="auto"/>
        </w:rPr>
      </w:pPr>
      <w:r w:rsidRPr="008F65E8">
        <w:rPr>
          <w:rFonts w:asciiTheme="minorHAnsi" w:hAnsiTheme="minorHAnsi" w:cstheme="minorBidi"/>
          <w:color w:val="auto"/>
        </w:rPr>
        <w:t xml:space="preserve">Q </w:t>
      </w:r>
      <w:r w:rsidRPr="008F65E8">
        <w:rPr>
          <w:rFonts w:asciiTheme="minorHAnsi" w:hAnsiTheme="minorHAnsi" w:cstheme="minorBidi"/>
          <w:color w:val="auto"/>
        </w:rPr>
        <w:tab/>
      </w:r>
      <w:r w:rsidRPr="008F65E8">
        <w:rPr>
          <w:rFonts w:asciiTheme="minorHAnsi" w:hAnsiTheme="minorHAnsi" w:cstheme="minorBidi"/>
          <w:b/>
          <w:color w:val="auto"/>
        </w:rPr>
        <w:t>What is a cashless system?</w:t>
      </w:r>
      <w:r w:rsidRPr="008F65E8">
        <w:rPr>
          <w:rFonts w:asciiTheme="minorHAnsi" w:hAnsiTheme="minorHAnsi" w:cstheme="minorBidi"/>
          <w:color w:val="auto"/>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A </w:t>
      </w:r>
      <w:r w:rsidRPr="008F65E8">
        <w:rPr>
          <w:rFonts w:asciiTheme="minorHAnsi" w:hAnsiTheme="minorHAnsi" w:cstheme="minorBidi"/>
          <w:color w:val="auto"/>
          <w:sz w:val="22"/>
          <w:szCs w:val="22"/>
        </w:rPr>
        <w:tab/>
      </w:r>
      <w:proofErr w:type="spellStart"/>
      <w:r w:rsidRPr="008F65E8">
        <w:rPr>
          <w:rFonts w:asciiTheme="minorHAnsi" w:hAnsiTheme="minorHAnsi" w:cstheme="minorBidi"/>
          <w:color w:val="auto"/>
          <w:sz w:val="22"/>
          <w:szCs w:val="22"/>
        </w:rPr>
        <w:t>A</w:t>
      </w:r>
      <w:proofErr w:type="spellEnd"/>
      <w:r w:rsidRPr="008F65E8">
        <w:rPr>
          <w:rFonts w:asciiTheme="minorHAnsi" w:hAnsiTheme="minorHAnsi" w:cstheme="minorBidi"/>
          <w:color w:val="auto"/>
          <w:sz w:val="22"/>
          <w:szCs w:val="22"/>
        </w:rPr>
        <w:t xml:space="preserve"> Cashless Catering System is a solution which is purpose designed to meet the ever evolving needs and demands of the catering provision, required by today’s schools and academies. The Trust-e Cashless Solution allows schools to be better able to provide their students and staff with a faster, more efficient and more appealing meal service. </w:t>
      </w:r>
    </w:p>
    <w:p w:rsidR="008F65E8" w:rsidRPr="008F65E8" w:rsidRDefault="008F65E8" w:rsidP="008F65E8">
      <w:pPr>
        <w:pStyle w:val="Default"/>
        <w:spacing w:after="185"/>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sidRPr="008F65E8">
        <w:rPr>
          <w:rFonts w:asciiTheme="minorHAnsi" w:hAnsiTheme="minorHAnsi" w:cstheme="minorBidi"/>
          <w:color w:val="auto"/>
          <w:sz w:val="22"/>
          <w:szCs w:val="22"/>
        </w:rPr>
        <w:tab/>
      </w:r>
      <w:r w:rsidRPr="008F65E8">
        <w:rPr>
          <w:rFonts w:asciiTheme="minorHAnsi" w:hAnsiTheme="minorHAnsi" w:cstheme="minorBidi"/>
          <w:b/>
          <w:color w:val="auto"/>
          <w:sz w:val="22"/>
          <w:szCs w:val="22"/>
        </w:rPr>
        <w:t>What is ‘biometric?’</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A </w:t>
      </w:r>
      <w:r w:rsidRPr="008F65E8">
        <w:rPr>
          <w:rFonts w:asciiTheme="minorHAnsi" w:hAnsiTheme="minorHAnsi" w:cstheme="minorBidi"/>
          <w:color w:val="auto"/>
          <w:sz w:val="22"/>
          <w:szCs w:val="22"/>
        </w:rPr>
        <w:tab/>
        <w:t xml:space="preserve">Biometric is simply a method of identifying an individual person. The Trust-e Cashless System uses and algorithm based scan, which reads between 50 and 130 points on the finger/thumb. It is not a fingerprint in any way, shape or form and is of use only in the Cashless System. </w:t>
      </w:r>
    </w:p>
    <w:p w:rsidR="008F65E8" w:rsidRPr="008F65E8" w:rsidRDefault="008F65E8" w:rsidP="008F65E8">
      <w:pPr>
        <w:pStyle w:val="Default"/>
        <w:spacing w:after="185"/>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sidRPr="008F65E8">
        <w:rPr>
          <w:rFonts w:asciiTheme="minorHAnsi" w:hAnsiTheme="minorHAnsi" w:cstheme="minorBidi"/>
          <w:color w:val="auto"/>
          <w:sz w:val="22"/>
          <w:szCs w:val="22"/>
        </w:rPr>
        <w:tab/>
      </w:r>
      <w:r w:rsidRPr="008F65E8">
        <w:rPr>
          <w:rFonts w:asciiTheme="minorHAnsi" w:hAnsiTheme="minorHAnsi" w:cstheme="minorBidi"/>
          <w:b/>
          <w:color w:val="auto"/>
          <w:sz w:val="22"/>
          <w:szCs w:val="22"/>
        </w:rPr>
        <w:t>How does a biometric system work?</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 xml:space="preserve">A </w:t>
      </w:r>
      <w:r w:rsidRPr="008F65E8">
        <w:rPr>
          <w:rFonts w:asciiTheme="minorHAnsi" w:hAnsiTheme="minorHAnsi" w:cstheme="minorBidi"/>
          <w:color w:val="auto"/>
          <w:sz w:val="22"/>
          <w:szCs w:val="22"/>
        </w:rPr>
        <w:tab/>
        <w:t>The</w:t>
      </w:r>
      <w:proofErr w:type="gramEnd"/>
      <w:r w:rsidRPr="008F65E8">
        <w:rPr>
          <w:rFonts w:asciiTheme="minorHAnsi" w:hAnsiTheme="minorHAnsi" w:cstheme="minorBidi"/>
          <w:color w:val="auto"/>
          <w:sz w:val="22"/>
          <w:szCs w:val="22"/>
        </w:rPr>
        <w:t xml:space="preserve"> information of a pupil or staff member, who has been biometrically registered, is stored on a secure biometric controller within the school, which only your provider, Nationwide Retail Systems, can access with permission from the school. Once an account is credited, the pupil or staff member places their finger/thumb on the EPOS Terminal Biometric Reader, which looks up their account and allows them to purchase items using only this method of identification.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lastRenderedPageBreak/>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How does my child register on the biometric system?</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A </w:t>
      </w:r>
      <w:r>
        <w:rPr>
          <w:rFonts w:asciiTheme="minorHAnsi" w:hAnsiTheme="minorHAnsi" w:cstheme="minorBidi"/>
          <w:color w:val="auto"/>
          <w:sz w:val="22"/>
          <w:szCs w:val="22"/>
        </w:rPr>
        <w:tab/>
      </w:r>
      <w:r w:rsidRPr="008F65E8">
        <w:rPr>
          <w:rFonts w:asciiTheme="minorHAnsi" w:hAnsiTheme="minorHAnsi" w:cstheme="minorBidi"/>
          <w:color w:val="auto"/>
          <w:sz w:val="22"/>
          <w:szCs w:val="22"/>
        </w:rPr>
        <w:t xml:space="preserve">Registration days will take place leading up to the ‘go live’ day of the Cashless System. During these days, registration terminals will be placed in the school. Your </w:t>
      </w:r>
    </w:p>
    <w:p w:rsidR="008F65E8" w:rsidRPr="008F65E8" w:rsidRDefault="008F65E8" w:rsidP="008F65E8">
      <w:pPr>
        <w:pStyle w:val="Default"/>
        <w:spacing w:after="185"/>
        <w:ind w:left="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child</w:t>
      </w:r>
      <w:proofErr w:type="gramEnd"/>
      <w:r w:rsidRPr="008F65E8">
        <w:rPr>
          <w:rFonts w:asciiTheme="minorHAnsi" w:hAnsiTheme="minorHAnsi" w:cstheme="minorBidi"/>
          <w:color w:val="auto"/>
          <w:sz w:val="22"/>
          <w:szCs w:val="22"/>
        </w:rPr>
        <w:t xml:space="preserve"> will attend at a requested time and will be required to place their finger/thumb on the Biometric Reader twice to obtain a matching template, which only takes a few seconds. If you have chosen to opt-out of this procedure, your child will be presented with a 4 digit PIN code.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What methods of payment can be used to credit an account?</w:t>
      </w:r>
      <w:r w:rsidRPr="008F65E8">
        <w:rPr>
          <w:rFonts w:asciiTheme="minorHAnsi" w:hAnsiTheme="minorHAnsi" w:cstheme="minorBidi"/>
          <w:color w:val="auto"/>
          <w:sz w:val="22"/>
          <w:szCs w:val="22"/>
        </w:rPr>
        <w:t xml:space="preserve"> </w:t>
      </w:r>
    </w:p>
    <w:p w:rsidR="008F65E8" w:rsidRPr="008F65E8" w:rsidRDefault="008F65E8" w:rsidP="008F65E8">
      <w:pPr>
        <w:pStyle w:val="Default"/>
        <w:ind w:left="720" w:hanging="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A</w:t>
      </w:r>
      <w:proofErr w:type="gramEnd"/>
      <w:r w:rsidRPr="008F65E8">
        <w:rPr>
          <w:rFonts w:asciiTheme="minorHAnsi" w:hAnsiTheme="minorHAnsi" w:cstheme="minorBidi"/>
          <w:color w:val="auto"/>
          <w:sz w:val="22"/>
          <w:szCs w:val="22"/>
        </w:rPr>
        <w:t xml:space="preserve"> </w:t>
      </w:r>
      <w:r>
        <w:rPr>
          <w:rFonts w:asciiTheme="minorHAnsi" w:hAnsiTheme="minorHAnsi" w:cstheme="minorBidi"/>
          <w:color w:val="auto"/>
          <w:sz w:val="22"/>
          <w:szCs w:val="22"/>
        </w:rPr>
        <w:tab/>
      </w:r>
      <w:r w:rsidRPr="008F65E8">
        <w:rPr>
          <w:rFonts w:asciiTheme="minorHAnsi" w:hAnsiTheme="minorHAnsi" w:cstheme="minorBidi"/>
          <w:color w:val="auto"/>
          <w:sz w:val="22"/>
          <w:szCs w:val="22"/>
        </w:rPr>
        <w:t xml:space="preserve">Any amount can be credited to an account by way of any of the following methods. Once an account has been credited, the monies cannot be withdrawn and must be spent on the school meal/break services. </w:t>
      </w:r>
    </w:p>
    <w:p w:rsidR="008F65E8" w:rsidRDefault="008F65E8" w:rsidP="008F65E8">
      <w:pPr>
        <w:pStyle w:val="Default"/>
        <w:rPr>
          <w:rFonts w:asciiTheme="minorHAnsi" w:hAnsiTheme="minorHAnsi" w:cstheme="minorBidi"/>
          <w:color w:val="auto"/>
          <w:sz w:val="22"/>
          <w:szCs w:val="22"/>
        </w:rPr>
      </w:pPr>
    </w:p>
    <w:p w:rsidR="008F65E8" w:rsidRPr="008F65E8" w:rsidRDefault="008F65E8" w:rsidP="008F65E8">
      <w:pPr>
        <w:pStyle w:val="Default"/>
        <w:ind w:left="720"/>
        <w:rPr>
          <w:rFonts w:asciiTheme="minorHAnsi" w:hAnsiTheme="minorHAnsi" w:cstheme="minorBidi"/>
          <w:b/>
          <w:color w:val="auto"/>
          <w:sz w:val="22"/>
          <w:szCs w:val="22"/>
        </w:rPr>
      </w:pPr>
      <w:r w:rsidRPr="008F65E8">
        <w:rPr>
          <w:rFonts w:asciiTheme="minorHAnsi" w:hAnsiTheme="minorHAnsi" w:cstheme="minorBidi"/>
          <w:b/>
          <w:color w:val="auto"/>
          <w:sz w:val="22"/>
          <w:szCs w:val="22"/>
        </w:rPr>
        <w:t xml:space="preserve">Cash at the Revaluation Units </w:t>
      </w:r>
      <w:r w:rsidRPr="008F65E8">
        <w:rPr>
          <w:rFonts w:asciiTheme="minorHAnsi" w:hAnsiTheme="minorHAnsi" w:cstheme="minorBidi"/>
          <w:b/>
          <w:color w:val="0070C0"/>
          <w:sz w:val="22"/>
          <w:szCs w:val="22"/>
        </w:rPr>
        <w:t xml:space="preserve">(if applicable) </w:t>
      </w:r>
    </w:p>
    <w:p w:rsidR="008F65E8" w:rsidRPr="008F65E8" w:rsidRDefault="008F65E8" w:rsidP="008F65E8">
      <w:pPr>
        <w:pStyle w:val="Default"/>
        <w:ind w:left="720"/>
        <w:rPr>
          <w:rFonts w:asciiTheme="minorHAnsi" w:hAnsiTheme="minorHAnsi" w:cstheme="minorBidi"/>
          <w:color w:val="auto"/>
          <w:sz w:val="22"/>
          <w:szCs w:val="22"/>
        </w:rPr>
      </w:pPr>
    </w:p>
    <w:p w:rsidR="008F65E8" w:rsidRPr="008F65E8" w:rsidRDefault="008F65E8" w:rsidP="005D1AAE">
      <w:pPr>
        <w:ind w:left="720"/>
      </w:pPr>
      <w:r w:rsidRPr="008F65E8">
        <w:t>Revaluation units will be sited at different locations within the school. These can be used to top up accounts by the pupil/member of staff placing their registered finger or thumb on the Biometric Reader; or by entering their 4 digit PIN Code followed by inserting the accepted tender: £20, £10, £5 notes or £2, £1, 50p, 20p, 10p or 5p coins. Please note that copper coins are not accepted.</w:t>
      </w:r>
    </w:p>
    <w:p w:rsidR="008F65E8" w:rsidRPr="008F65E8" w:rsidRDefault="008F65E8" w:rsidP="008F65E8">
      <w:pPr>
        <w:pStyle w:val="Default"/>
        <w:ind w:firstLine="720"/>
        <w:rPr>
          <w:rFonts w:asciiTheme="minorHAnsi" w:hAnsiTheme="minorHAnsi" w:cstheme="minorBidi"/>
          <w:b/>
          <w:color w:val="auto"/>
          <w:sz w:val="22"/>
          <w:szCs w:val="22"/>
        </w:rPr>
      </w:pPr>
      <w:r w:rsidRPr="008F65E8">
        <w:rPr>
          <w:rFonts w:asciiTheme="minorHAnsi" w:hAnsiTheme="minorHAnsi" w:cstheme="minorBidi"/>
          <w:b/>
          <w:color w:val="auto"/>
          <w:sz w:val="22"/>
          <w:szCs w:val="22"/>
        </w:rPr>
        <w:t xml:space="preserve">Online Payments </w:t>
      </w:r>
    </w:p>
    <w:p w:rsidR="008F65E8" w:rsidRDefault="008F65E8" w:rsidP="008F65E8">
      <w:pPr>
        <w:pStyle w:val="Default"/>
        <w:ind w:left="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We have introduced online payments in partnership with the Cashless Catering Solution. To make a payment online please go to </w:t>
      </w:r>
      <w:r w:rsidR="005D1AAE">
        <w:rPr>
          <w:rFonts w:asciiTheme="minorHAnsi" w:hAnsiTheme="minorHAnsi" w:cstheme="minorBidi"/>
          <w:color w:val="auto"/>
          <w:sz w:val="22"/>
          <w:szCs w:val="22"/>
        </w:rPr>
        <w:t>www.parentpay.com</w:t>
      </w:r>
      <w:r w:rsidRPr="008F65E8">
        <w:rPr>
          <w:rFonts w:asciiTheme="minorHAnsi" w:hAnsiTheme="minorHAnsi" w:cstheme="minorBidi"/>
          <w:color w:val="auto"/>
          <w:sz w:val="22"/>
          <w:szCs w:val="22"/>
        </w:rPr>
        <w:t xml:space="preserve"> </w:t>
      </w:r>
    </w:p>
    <w:p w:rsidR="008F65E8" w:rsidRPr="008F65E8" w:rsidRDefault="008F65E8" w:rsidP="008F65E8">
      <w:pPr>
        <w:pStyle w:val="Default"/>
        <w:rPr>
          <w:rFonts w:asciiTheme="minorHAnsi" w:hAnsiTheme="minorHAnsi" w:cstheme="minorBidi"/>
          <w:color w:val="auto"/>
          <w:sz w:val="22"/>
          <w:szCs w:val="22"/>
        </w:rPr>
      </w:pPr>
    </w:p>
    <w:p w:rsidR="008F65E8" w:rsidRPr="008F65E8" w:rsidRDefault="008F65E8" w:rsidP="008F65E8">
      <w:pPr>
        <w:pStyle w:val="Default"/>
        <w:ind w:left="720"/>
        <w:rPr>
          <w:rFonts w:asciiTheme="minorHAnsi" w:hAnsiTheme="minorHAnsi" w:cstheme="minorBidi"/>
          <w:b/>
          <w:color w:val="auto"/>
          <w:sz w:val="22"/>
          <w:szCs w:val="22"/>
        </w:rPr>
      </w:pPr>
      <w:proofErr w:type="spellStart"/>
      <w:r w:rsidRPr="008F65E8">
        <w:rPr>
          <w:rFonts w:asciiTheme="minorHAnsi" w:hAnsiTheme="minorHAnsi" w:cstheme="minorBidi"/>
          <w:b/>
          <w:color w:val="auto"/>
          <w:sz w:val="22"/>
          <w:szCs w:val="22"/>
        </w:rPr>
        <w:t>PayPoint</w:t>
      </w:r>
      <w:proofErr w:type="spellEnd"/>
      <w:r w:rsidRPr="008F65E8">
        <w:rPr>
          <w:rFonts w:asciiTheme="minorHAnsi" w:hAnsiTheme="minorHAnsi" w:cstheme="minorBidi"/>
          <w:b/>
          <w:color w:val="auto"/>
          <w:sz w:val="22"/>
          <w:szCs w:val="22"/>
        </w:rPr>
        <w:t xml:space="preserve"> </w:t>
      </w:r>
    </w:p>
    <w:p w:rsidR="008F65E8" w:rsidRDefault="008F65E8" w:rsidP="008F65E8">
      <w:pPr>
        <w:pStyle w:val="Default"/>
        <w:ind w:left="720"/>
        <w:rPr>
          <w:rFonts w:asciiTheme="minorHAnsi" w:hAnsiTheme="minorHAnsi" w:cstheme="minorBidi"/>
          <w:color w:val="auto"/>
          <w:sz w:val="22"/>
          <w:szCs w:val="22"/>
        </w:rPr>
      </w:pPr>
      <w:r w:rsidRPr="008F65E8">
        <w:rPr>
          <w:rFonts w:asciiTheme="minorHAnsi" w:hAnsiTheme="minorHAnsi" w:cstheme="minorBidi"/>
          <w:color w:val="auto"/>
          <w:sz w:val="22"/>
          <w:szCs w:val="22"/>
        </w:rPr>
        <w:t>You will be issue</w:t>
      </w:r>
      <w:r w:rsidR="005D1AAE">
        <w:rPr>
          <w:rFonts w:asciiTheme="minorHAnsi" w:hAnsiTheme="minorHAnsi" w:cstheme="minorBidi"/>
          <w:color w:val="auto"/>
          <w:sz w:val="22"/>
          <w:szCs w:val="22"/>
        </w:rPr>
        <w:t>d</w:t>
      </w:r>
      <w:r w:rsidRPr="008F65E8">
        <w:rPr>
          <w:rFonts w:asciiTheme="minorHAnsi" w:hAnsiTheme="minorHAnsi" w:cstheme="minorBidi"/>
          <w:color w:val="auto"/>
          <w:sz w:val="22"/>
          <w:szCs w:val="22"/>
        </w:rPr>
        <w:t xml:space="preserve"> with a </w:t>
      </w:r>
      <w:proofErr w:type="spellStart"/>
      <w:r w:rsidRPr="008F65E8">
        <w:rPr>
          <w:rFonts w:asciiTheme="minorHAnsi" w:hAnsiTheme="minorHAnsi" w:cstheme="minorBidi"/>
          <w:color w:val="auto"/>
          <w:sz w:val="22"/>
          <w:szCs w:val="22"/>
        </w:rPr>
        <w:t>PayPoint</w:t>
      </w:r>
      <w:proofErr w:type="spellEnd"/>
      <w:r w:rsidRPr="008F65E8">
        <w:rPr>
          <w:rFonts w:asciiTheme="minorHAnsi" w:hAnsiTheme="minorHAnsi" w:cstheme="minorBidi"/>
          <w:color w:val="auto"/>
          <w:sz w:val="22"/>
          <w:szCs w:val="22"/>
        </w:rPr>
        <w:t xml:space="preserve"> </w:t>
      </w:r>
      <w:r w:rsidR="005D1AAE">
        <w:rPr>
          <w:rFonts w:asciiTheme="minorHAnsi" w:hAnsiTheme="minorHAnsi" w:cstheme="minorBidi"/>
          <w:color w:val="auto"/>
          <w:sz w:val="22"/>
          <w:szCs w:val="22"/>
        </w:rPr>
        <w:t>barcoded letter</w:t>
      </w:r>
      <w:r w:rsidRPr="008F65E8">
        <w:rPr>
          <w:rFonts w:asciiTheme="minorHAnsi" w:hAnsiTheme="minorHAnsi" w:cstheme="minorBidi"/>
          <w:color w:val="auto"/>
          <w:sz w:val="22"/>
          <w:szCs w:val="22"/>
        </w:rPr>
        <w:t xml:space="preserve">, which can be used to top up your child’s account at your local </w:t>
      </w:r>
      <w:proofErr w:type="spellStart"/>
      <w:r w:rsidRPr="008F65E8">
        <w:rPr>
          <w:rFonts w:asciiTheme="minorHAnsi" w:hAnsiTheme="minorHAnsi" w:cstheme="minorBidi"/>
          <w:color w:val="auto"/>
          <w:sz w:val="22"/>
          <w:szCs w:val="22"/>
        </w:rPr>
        <w:t>PayPoint</w:t>
      </w:r>
      <w:proofErr w:type="spellEnd"/>
      <w:r w:rsidRPr="008F65E8">
        <w:rPr>
          <w:rFonts w:asciiTheme="minorHAnsi" w:hAnsiTheme="minorHAnsi" w:cstheme="minorBidi"/>
          <w:color w:val="auto"/>
          <w:sz w:val="22"/>
          <w:szCs w:val="22"/>
        </w:rPr>
        <w:t xml:space="preserve"> stores. Payments via </w:t>
      </w:r>
      <w:proofErr w:type="spellStart"/>
      <w:r w:rsidRPr="008F65E8">
        <w:rPr>
          <w:rFonts w:asciiTheme="minorHAnsi" w:hAnsiTheme="minorHAnsi" w:cstheme="minorBidi"/>
          <w:color w:val="auto"/>
          <w:sz w:val="22"/>
          <w:szCs w:val="22"/>
        </w:rPr>
        <w:t>PayPoint</w:t>
      </w:r>
      <w:proofErr w:type="spellEnd"/>
      <w:r w:rsidRPr="008F65E8">
        <w:rPr>
          <w:rFonts w:asciiTheme="minorHAnsi" w:hAnsiTheme="minorHAnsi" w:cstheme="minorBidi"/>
          <w:color w:val="auto"/>
          <w:sz w:val="22"/>
          <w:szCs w:val="22"/>
        </w:rPr>
        <w:t xml:space="preserve"> will take up to 48 hours to be credited to the appropriate account. You can find your local stores by visiting the website below: </w:t>
      </w:r>
    </w:p>
    <w:p w:rsidR="008F65E8" w:rsidRPr="008F65E8" w:rsidRDefault="008F65E8" w:rsidP="008F65E8">
      <w:pPr>
        <w:pStyle w:val="Default"/>
        <w:rPr>
          <w:rFonts w:asciiTheme="minorHAnsi" w:hAnsiTheme="minorHAnsi" w:cstheme="minorBidi"/>
          <w:color w:val="auto"/>
          <w:sz w:val="22"/>
          <w:szCs w:val="22"/>
        </w:rPr>
      </w:pPr>
    </w:p>
    <w:p w:rsidR="008F65E8" w:rsidRDefault="006B0D44" w:rsidP="008F65E8">
      <w:pPr>
        <w:pStyle w:val="Default"/>
        <w:ind w:firstLine="720"/>
        <w:rPr>
          <w:rFonts w:asciiTheme="minorHAnsi" w:hAnsiTheme="minorHAnsi" w:cstheme="minorBidi"/>
          <w:color w:val="auto"/>
          <w:sz w:val="20"/>
          <w:szCs w:val="20"/>
        </w:rPr>
      </w:pPr>
      <w:hyperlink r:id="rId12" w:history="1">
        <w:r w:rsidR="008F65E8" w:rsidRPr="00CF49B0">
          <w:rPr>
            <w:rStyle w:val="Hyperlink"/>
            <w:rFonts w:asciiTheme="minorHAnsi" w:hAnsiTheme="minorHAnsi" w:cstheme="minorBidi"/>
            <w:sz w:val="20"/>
            <w:szCs w:val="20"/>
          </w:rPr>
          <w:t>http://www.paypoint.co.uk/locator.aspx</w:t>
        </w:r>
      </w:hyperlink>
      <w:r w:rsidR="008F65E8" w:rsidRPr="008F65E8">
        <w:rPr>
          <w:rFonts w:asciiTheme="minorHAnsi" w:hAnsiTheme="minorHAnsi" w:cstheme="minorBidi"/>
          <w:color w:val="auto"/>
          <w:sz w:val="20"/>
          <w:szCs w:val="20"/>
        </w:rPr>
        <w:t xml:space="preserve"> </w:t>
      </w:r>
    </w:p>
    <w:p w:rsidR="008F65E8" w:rsidRPr="008F65E8" w:rsidRDefault="008F65E8" w:rsidP="008F65E8">
      <w:pPr>
        <w:pStyle w:val="Default"/>
        <w:rPr>
          <w:rFonts w:asciiTheme="minorHAnsi" w:hAnsiTheme="minorHAnsi" w:cstheme="minorBidi"/>
          <w:color w:val="auto"/>
          <w:sz w:val="20"/>
          <w:szCs w:val="20"/>
        </w:rPr>
      </w:pP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0"/>
          <w:szCs w:val="20"/>
        </w:rPr>
        <w:t xml:space="preserve">Q </w:t>
      </w:r>
      <w:r>
        <w:rPr>
          <w:rFonts w:asciiTheme="minorHAnsi" w:hAnsiTheme="minorHAnsi" w:cstheme="minorBidi"/>
          <w:color w:val="auto"/>
          <w:sz w:val="20"/>
          <w:szCs w:val="20"/>
        </w:rPr>
        <w:tab/>
      </w:r>
      <w:r w:rsidRPr="008F65E8">
        <w:rPr>
          <w:rFonts w:asciiTheme="minorHAnsi" w:hAnsiTheme="minorHAnsi" w:cstheme="minorBidi"/>
          <w:b/>
          <w:color w:val="auto"/>
          <w:sz w:val="22"/>
          <w:szCs w:val="22"/>
        </w:rPr>
        <w:t>How can I check the credit on an account?</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A</w:t>
      </w:r>
      <w:r>
        <w:rPr>
          <w:rFonts w:asciiTheme="minorHAnsi" w:hAnsiTheme="minorHAnsi" w:cstheme="minorBidi"/>
          <w:color w:val="auto"/>
          <w:sz w:val="22"/>
          <w:szCs w:val="22"/>
        </w:rPr>
        <w:tab/>
      </w:r>
      <w:r w:rsidRPr="008F65E8">
        <w:rPr>
          <w:rFonts w:asciiTheme="minorHAnsi" w:hAnsiTheme="minorHAnsi" w:cstheme="minorBidi"/>
          <w:color w:val="auto"/>
          <w:sz w:val="22"/>
          <w:szCs w:val="22"/>
        </w:rPr>
        <w:t>This</w:t>
      </w:r>
      <w:proofErr w:type="gramEnd"/>
      <w:r w:rsidRPr="008F65E8">
        <w:rPr>
          <w:rFonts w:asciiTheme="minorHAnsi" w:hAnsiTheme="minorHAnsi" w:cstheme="minorBidi"/>
          <w:color w:val="auto"/>
          <w:sz w:val="22"/>
          <w:szCs w:val="22"/>
        </w:rPr>
        <w:t xml:space="preserve"> can be done by the account holder either placing their finger/thumb on the Revaluation Machine scanner, swiping or tagging their card or entering a 4 digit PIN code. The current balance will then be displayed. This can also be accessed via the schools online payment facility</w:t>
      </w:r>
      <w:r w:rsidR="005D1AAE">
        <w:rPr>
          <w:rFonts w:asciiTheme="minorHAnsi" w:hAnsiTheme="minorHAnsi" w:cstheme="minorBidi"/>
          <w:color w:val="auto"/>
          <w:sz w:val="22"/>
          <w:szCs w:val="22"/>
        </w:rPr>
        <w:t>, ParentPay.</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Can I change my child’s ‘daily spend limit?’</w:t>
      </w:r>
      <w:r w:rsidRPr="008F65E8">
        <w:rPr>
          <w:rFonts w:asciiTheme="minorHAnsi" w:hAnsiTheme="minorHAnsi" w:cstheme="minorBidi"/>
          <w:color w:val="auto"/>
          <w:sz w:val="22"/>
          <w:szCs w:val="22"/>
        </w:rPr>
        <w:t xml:space="preserve"> </w:t>
      </w:r>
    </w:p>
    <w:p w:rsidR="00084666"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A </w:t>
      </w:r>
      <w:r>
        <w:rPr>
          <w:rFonts w:asciiTheme="minorHAnsi" w:hAnsiTheme="minorHAnsi" w:cstheme="minorBidi"/>
          <w:color w:val="auto"/>
          <w:sz w:val="22"/>
          <w:szCs w:val="22"/>
        </w:rPr>
        <w:tab/>
      </w:r>
      <w:r w:rsidRPr="008F65E8">
        <w:rPr>
          <w:rFonts w:asciiTheme="minorHAnsi" w:hAnsiTheme="minorHAnsi" w:cstheme="minorBidi"/>
          <w:color w:val="auto"/>
          <w:sz w:val="22"/>
          <w:szCs w:val="22"/>
        </w:rPr>
        <w:t xml:space="preserve">Yes – the amount your child can spend throughout one day can be changed </w:t>
      </w:r>
      <w:r w:rsidR="00084666">
        <w:rPr>
          <w:rFonts w:asciiTheme="minorHAnsi" w:hAnsiTheme="minorHAnsi" w:cstheme="minorBidi"/>
          <w:color w:val="auto"/>
          <w:sz w:val="22"/>
          <w:szCs w:val="22"/>
        </w:rPr>
        <w:t xml:space="preserve">from the £5 limit </w:t>
      </w:r>
      <w:r w:rsidRPr="008F65E8">
        <w:rPr>
          <w:rFonts w:asciiTheme="minorHAnsi" w:hAnsiTheme="minorHAnsi" w:cstheme="minorBidi"/>
          <w:color w:val="auto"/>
          <w:sz w:val="22"/>
          <w:szCs w:val="22"/>
        </w:rPr>
        <w:t xml:space="preserve">by written request to </w:t>
      </w:r>
      <w:hyperlink r:id="rId13" w:history="1">
        <w:r w:rsidR="00084666" w:rsidRPr="008F181C">
          <w:rPr>
            <w:rStyle w:val="Hyperlink"/>
            <w:rFonts w:asciiTheme="minorHAnsi" w:hAnsiTheme="minorHAnsi" w:cstheme="minorBidi"/>
            <w:sz w:val="22"/>
            <w:szCs w:val="22"/>
          </w:rPr>
          <w:t>admin@saintspeterandpaul.halton.sch.uk</w:t>
        </w:r>
      </w:hyperlink>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What happens if my child’s account is not in credit?</w:t>
      </w:r>
      <w:r w:rsidRPr="008F65E8">
        <w:rPr>
          <w:rFonts w:asciiTheme="minorHAnsi" w:hAnsiTheme="minorHAnsi" w:cstheme="minorBidi"/>
          <w:color w:val="auto"/>
          <w:sz w:val="22"/>
          <w:szCs w:val="22"/>
        </w:rPr>
        <w:t xml:space="preserve"> </w:t>
      </w:r>
    </w:p>
    <w:p w:rsidR="008F65E8" w:rsidRPr="008F65E8" w:rsidRDefault="008F65E8" w:rsidP="008F65E8">
      <w:pPr>
        <w:pStyle w:val="Default"/>
        <w:ind w:left="720" w:hanging="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A</w:t>
      </w:r>
      <w:proofErr w:type="gramEnd"/>
      <w:r w:rsidRPr="008F65E8">
        <w:rPr>
          <w:rFonts w:asciiTheme="minorHAnsi" w:hAnsiTheme="minorHAnsi" w:cstheme="minorBidi"/>
          <w:color w:val="auto"/>
          <w:sz w:val="22"/>
          <w:szCs w:val="22"/>
        </w:rPr>
        <w:t xml:space="preserve"> </w:t>
      </w:r>
      <w:r>
        <w:rPr>
          <w:rFonts w:asciiTheme="minorHAnsi" w:hAnsiTheme="minorHAnsi" w:cstheme="minorBidi"/>
          <w:color w:val="auto"/>
          <w:sz w:val="22"/>
          <w:szCs w:val="22"/>
        </w:rPr>
        <w:tab/>
      </w:r>
      <w:proofErr w:type="spellStart"/>
      <w:r w:rsidRPr="008F65E8">
        <w:rPr>
          <w:rFonts w:asciiTheme="minorHAnsi" w:hAnsiTheme="minorHAnsi" w:cstheme="minorBidi"/>
          <w:color w:val="auto"/>
          <w:sz w:val="22"/>
          <w:szCs w:val="22"/>
        </w:rPr>
        <w:t>A</w:t>
      </w:r>
      <w:proofErr w:type="spellEnd"/>
      <w:r w:rsidRPr="008F65E8">
        <w:rPr>
          <w:rFonts w:asciiTheme="minorHAnsi" w:hAnsiTheme="minorHAnsi" w:cstheme="minorBidi"/>
          <w:color w:val="auto"/>
          <w:sz w:val="22"/>
          <w:szCs w:val="22"/>
        </w:rPr>
        <w:t xml:space="preserve"> ‘lend’ can be processed at the </w:t>
      </w:r>
      <w:r w:rsidR="00084666">
        <w:rPr>
          <w:rFonts w:asciiTheme="minorHAnsi" w:hAnsiTheme="minorHAnsi" w:cstheme="minorBidi"/>
          <w:color w:val="auto"/>
          <w:sz w:val="22"/>
          <w:szCs w:val="22"/>
        </w:rPr>
        <w:t>kitchen till</w:t>
      </w:r>
      <w:r w:rsidRPr="008F65E8">
        <w:rPr>
          <w:rFonts w:asciiTheme="minorHAnsi" w:hAnsiTheme="minorHAnsi" w:cstheme="minorBidi"/>
          <w:color w:val="auto"/>
          <w:sz w:val="22"/>
          <w:szCs w:val="22"/>
        </w:rPr>
        <w:t xml:space="preserve"> terminal, which will then allow a meal to be taken. </w:t>
      </w:r>
      <w:r w:rsidR="00084666">
        <w:rPr>
          <w:rFonts w:asciiTheme="minorHAnsi" w:hAnsiTheme="minorHAnsi" w:cstheme="minorBidi"/>
          <w:color w:val="auto"/>
          <w:sz w:val="22"/>
          <w:szCs w:val="22"/>
        </w:rPr>
        <w:t>However, permission for this will be required from our pastoral team in advance.</w:t>
      </w:r>
    </w:p>
    <w:p w:rsidR="008F65E8" w:rsidRPr="008F65E8" w:rsidRDefault="008F65E8" w:rsidP="008F65E8">
      <w:pPr>
        <w:pStyle w:val="Default"/>
        <w:rPr>
          <w:rFonts w:asciiTheme="minorHAnsi" w:hAnsiTheme="minorHAnsi" w:cstheme="minorBidi"/>
          <w:color w:val="auto"/>
          <w:sz w:val="22"/>
          <w:szCs w:val="22"/>
        </w:rPr>
      </w:pPr>
    </w:p>
    <w:p w:rsidR="008F65E8" w:rsidRDefault="008F65E8" w:rsidP="008F65E8">
      <w:pPr>
        <w:ind w:left="720"/>
      </w:pPr>
      <w:r w:rsidRPr="008F65E8">
        <w:t>The Cashless Catering System has a debt tracking facility and the ability to send debt letters to overdue account holders.</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lastRenderedPageBreak/>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How do ‘free meal’ entitlements work?</w:t>
      </w:r>
      <w:r w:rsidRPr="008F65E8">
        <w:rPr>
          <w:rFonts w:asciiTheme="minorHAnsi" w:hAnsiTheme="minorHAnsi" w:cstheme="minorBidi"/>
          <w:color w:val="auto"/>
          <w:sz w:val="22"/>
          <w:szCs w:val="22"/>
        </w:rPr>
        <w:t xml:space="preserve"> </w:t>
      </w:r>
    </w:p>
    <w:p w:rsidR="008F65E8" w:rsidRPr="008F65E8" w:rsidRDefault="008F65E8" w:rsidP="008F65E8">
      <w:pPr>
        <w:pStyle w:val="Default"/>
        <w:spacing w:after="185"/>
        <w:ind w:left="720" w:hanging="720"/>
        <w:rPr>
          <w:rFonts w:asciiTheme="minorHAnsi" w:hAnsiTheme="minorHAnsi" w:cstheme="minorBidi"/>
          <w:color w:val="auto"/>
          <w:sz w:val="22"/>
          <w:szCs w:val="22"/>
        </w:rPr>
      </w:pPr>
      <w:proofErr w:type="gramStart"/>
      <w:r w:rsidRPr="008F65E8">
        <w:rPr>
          <w:rFonts w:asciiTheme="minorHAnsi" w:hAnsiTheme="minorHAnsi" w:cstheme="minorBidi"/>
          <w:color w:val="auto"/>
          <w:sz w:val="22"/>
          <w:szCs w:val="22"/>
        </w:rPr>
        <w:t>A</w:t>
      </w:r>
      <w:proofErr w:type="gramEnd"/>
      <w:r w:rsidRPr="008F65E8">
        <w:rPr>
          <w:rFonts w:asciiTheme="minorHAnsi" w:hAnsiTheme="minorHAnsi" w:cstheme="minorBidi"/>
          <w:color w:val="auto"/>
          <w:sz w:val="22"/>
          <w:szCs w:val="22"/>
        </w:rPr>
        <w:t xml:space="preserve"> </w:t>
      </w:r>
      <w:r>
        <w:rPr>
          <w:rFonts w:asciiTheme="minorHAnsi" w:hAnsiTheme="minorHAnsi" w:cstheme="minorBidi"/>
          <w:color w:val="auto"/>
          <w:sz w:val="22"/>
          <w:szCs w:val="22"/>
        </w:rPr>
        <w:tab/>
      </w:r>
      <w:r w:rsidRPr="008F65E8">
        <w:rPr>
          <w:rFonts w:asciiTheme="minorHAnsi" w:hAnsiTheme="minorHAnsi" w:cstheme="minorBidi"/>
          <w:color w:val="auto"/>
          <w:sz w:val="22"/>
          <w:szCs w:val="22"/>
        </w:rPr>
        <w:t>All free meal entitlements will be entered on to the system prior to the ‘live’ day. The Cashless Catering System will, on a daily basis, automatically allocate the appropriate accounts w</w:t>
      </w:r>
      <w:r w:rsidR="00C074E2">
        <w:rPr>
          <w:rFonts w:asciiTheme="minorHAnsi" w:hAnsiTheme="minorHAnsi" w:cstheme="minorBidi"/>
          <w:color w:val="auto"/>
          <w:sz w:val="22"/>
          <w:szCs w:val="22"/>
        </w:rPr>
        <w:t>ith the free school meal amount, £2.40</w:t>
      </w:r>
      <w:r w:rsidRPr="008F65E8">
        <w:rPr>
          <w:rFonts w:asciiTheme="minorHAnsi" w:hAnsiTheme="minorHAnsi" w:cstheme="minorBidi"/>
          <w:color w:val="auto"/>
          <w:sz w:val="22"/>
          <w:szCs w:val="22"/>
        </w:rPr>
        <w:t xml:space="preserve">. Pupils with FSM entitlement remain anonymous at all times as all account types are accessed in the exact same manner, regardless of whether paid for or not. Please note that any monies not spent from the daily free meal allocation will not be carried over to the next day. </w:t>
      </w:r>
    </w:p>
    <w:p w:rsidR="008F65E8" w:rsidRPr="008F65E8" w:rsidRDefault="008F65E8" w:rsidP="008F65E8">
      <w:pPr>
        <w:pStyle w:val="Default"/>
        <w:spacing w:after="185"/>
        <w:ind w:left="720" w:hanging="720"/>
        <w:rPr>
          <w:rFonts w:asciiTheme="minorHAnsi" w:hAnsiTheme="minorHAnsi" w:cstheme="minorBidi"/>
          <w:color w:val="auto"/>
          <w:sz w:val="22"/>
          <w:szCs w:val="22"/>
        </w:rPr>
      </w:pPr>
      <w:r w:rsidRPr="008F65E8">
        <w:rPr>
          <w:rFonts w:asciiTheme="minorHAnsi" w:hAnsiTheme="minorHAnsi" w:cstheme="minorBidi"/>
          <w:color w:val="auto"/>
          <w:sz w:val="22"/>
          <w:szCs w:val="22"/>
        </w:rPr>
        <w:t xml:space="preserve">Q </w:t>
      </w:r>
      <w:r>
        <w:rPr>
          <w:rFonts w:asciiTheme="minorHAnsi" w:hAnsiTheme="minorHAnsi" w:cstheme="minorBidi"/>
          <w:color w:val="auto"/>
          <w:sz w:val="22"/>
          <w:szCs w:val="22"/>
        </w:rPr>
        <w:tab/>
      </w:r>
      <w:r w:rsidRPr="008F65E8">
        <w:rPr>
          <w:rFonts w:asciiTheme="minorHAnsi" w:hAnsiTheme="minorHAnsi" w:cstheme="minorBidi"/>
          <w:b/>
          <w:color w:val="auto"/>
          <w:sz w:val="22"/>
          <w:szCs w:val="22"/>
        </w:rPr>
        <w:t>Can anyone else use my child’s account?</w:t>
      </w:r>
      <w:r w:rsidRPr="008F65E8">
        <w:rPr>
          <w:rFonts w:asciiTheme="minorHAnsi" w:hAnsiTheme="minorHAnsi" w:cstheme="minorBidi"/>
          <w:color w:val="auto"/>
          <w:sz w:val="22"/>
          <w:szCs w:val="22"/>
        </w:rPr>
        <w:t xml:space="preserve"> </w:t>
      </w:r>
    </w:p>
    <w:p w:rsidR="009A239C" w:rsidRDefault="008F65E8" w:rsidP="009A239C">
      <w:pPr>
        <w:pStyle w:val="Default"/>
        <w:ind w:left="720" w:hanging="720"/>
      </w:pPr>
      <w:r w:rsidRPr="008F65E8">
        <w:rPr>
          <w:rFonts w:asciiTheme="minorHAnsi" w:hAnsiTheme="minorHAnsi" w:cstheme="minorBidi"/>
          <w:color w:val="auto"/>
          <w:sz w:val="22"/>
          <w:szCs w:val="22"/>
        </w:rPr>
        <w:t xml:space="preserve">A </w:t>
      </w:r>
      <w:r>
        <w:rPr>
          <w:rFonts w:asciiTheme="minorHAnsi" w:hAnsiTheme="minorHAnsi" w:cstheme="minorBidi"/>
          <w:color w:val="auto"/>
          <w:sz w:val="22"/>
          <w:szCs w:val="22"/>
        </w:rPr>
        <w:tab/>
      </w:r>
      <w:r w:rsidRPr="008F65E8">
        <w:rPr>
          <w:rFonts w:asciiTheme="minorHAnsi" w:hAnsiTheme="minorHAnsi" w:cstheme="minorBidi"/>
          <w:color w:val="auto"/>
          <w:sz w:val="22"/>
          <w:szCs w:val="22"/>
        </w:rPr>
        <w:t>No – due to the extensive security on biometric templates, no-one will be able to access your child’s account. As a secondary precaution, a photo image is allocated to each pupil</w:t>
      </w:r>
      <w:r w:rsidR="00C074E2">
        <w:rPr>
          <w:rFonts w:asciiTheme="minorHAnsi" w:hAnsiTheme="minorHAnsi" w:cstheme="minorBidi"/>
          <w:color w:val="auto"/>
          <w:sz w:val="22"/>
          <w:szCs w:val="22"/>
        </w:rPr>
        <w:t>.</w:t>
      </w:r>
      <w:r w:rsidRPr="008F65E8">
        <w:rPr>
          <w:rFonts w:asciiTheme="minorHAnsi" w:hAnsiTheme="minorHAnsi" w:cstheme="minorBidi"/>
          <w:color w:val="auto"/>
          <w:sz w:val="22"/>
          <w:szCs w:val="22"/>
        </w:rPr>
        <w:t xml:space="preserve"> If your child is using a 4 digit PIN code, which someone obtains and attempts to use, the photograph shown at the </w:t>
      </w:r>
      <w:r w:rsidR="00C074E2">
        <w:rPr>
          <w:rFonts w:asciiTheme="minorHAnsi" w:hAnsiTheme="minorHAnsi" w:cstheme="minorBidi"/>
          <w:color w:val="auto"/>
          <w:sz w:val="22"/>
          <w:szCs w:val="22"/>
        </w:rPr>
        <w:t>Kitchen</w:t>
      </w:r>
      <w:r w:rsidRPr="008F65E8">
        <w:rPr>
          <w:rFonts w:asciiTheme="minorHAnsi" w:hAnsiTheme="minorHAnsi" w:cstheme="minorBidi"/>
          <w:color w:val="auto"/>
          <w:sz w:val="22"/>
          <w:szCs w:val="22"/>
        </w:rPr>
        <w:t xml:space="preserve"> Terminal will alert the operator of a fraudulent sale. </w:t>
      </w:r>
    </w:p>
    <w:p w:rsidR="009A239C" w:rsidRDefault="009A239C" w:rsidP="009A239C">
      <w:pPr>
        <w:pStyle w:val="Default"/>
        <w:rPr>
          <w:rFonts w:cstheme="minorBidi"/>
          <w:color w:val="auto"/>
        </w:rPr>
      </w:pPr>
    </w:p>
    <w:p w:rsidR="009A239C" w:rsidRPr="009A239C" w:rsidRDefault="009A239C" w:rsidP="009A239C">
      <w:pPr>
        <w:pStyle w:val="Default"/>
        <w:spacing w:after="185"/>
        <w:ind w:left="720" w:hanging="720"/>
        <w:rPr>
          <w:rFonts w:asciiTheme="minorHAnsi" w:hAnsiTheme="minorHAnsi" w:cstheme="minorBidi"/>
          <w:color w:val="auto"/>
          <w:sz w:val="22"/>
          <w:szCs w:val="22"/>
        </w:rPr>
      </w:pPr>
      <w:r w:rsidRPr="009A239C">
        <w:rPr>
          <w:rFonts w:asciiTheme="minorHAnsi" w:hAnsiTheme="minorHAnsi" w:cstheme="minorBidi"/>
          <w:color w:val="auto"/>
          <w:sz w:val="22"/>
          <w:szCs w:val="22"/>
        </w:rPr>
        <w:t xml:space="preserve">Q </w:t>
      </w:r>
      <w:r w:rsidRPr="009A239C">
        <w:rPr>
          <w:rFonts w:asciiTheme="minorHAnsi" w:hAnsiTheme="minorHAnsi" w:cstheme="minorBidi"/>
          <w:color w:val="auto"/>
          <w:sz w:val="22"/>
          <w:szCs w:val="22"/>
        </w:rPr>
        <w:tab/>
        <w:t xml:space="preserve">My child has an allergy. Will this be monitored through the Cashless System? </w:t>
      </w:r>
    </w:p>
    <w:p w:rsidR="009A239C" w:rsidRPr="009A239C" w:rsidRDefault="009A239C" w:rsidP="009A239C">
      <w:pPr>
        <w:pStyle w:val="Default"/>
        <w:spacing w:after="185"/>
        <w:ind w:left="720" w:hanging="720"/>
        <w:rPr>
          <w:rFonts w:asciiTheme="minorHAnsi" w:hAnsiTheme="minorHAnsi" w:cstheme="minorBidi"/>
          <w:color w:val="auto"/>
          <w:sz w:val="22"/>
          <w:szCs w:val="22"/>
        </w:rPr>
      </w:pPr>
      <w:r w:rsidRPr="009A239C">
        <w:rPr>
          <w:rFonts w:asciiTheme="minorHAnsi" w:hAnsiTheme="minorHAnsi" w:cstheme="minorBidi"/>
          <w:color w:val="auto"/>
          <w:sz w:val="22"/>
          <w:szCs w:val="22"/>
        </w:rPr>
        <w:t xml:space="preserve">A </w:t>
      </w:r>
      <w:r>
        <w:rPr>
          <w:rFonts w:asciiTheme="minorHAnsi" w:hAnsiTheme="minorHAnsi" w:cstheme="minorBidi"/>
          <w:color w:val="auto"/>
          <w:sz w:val="22"/>
          <w:szCs w:val="22"/>
        </w:rPr>
        <w:tab/>
      </w:r>
      <w:r w:rsidRPr="009A239C">
        <w:rPr>
          <w:rFonts w:asciiTheme="minorHAnsi" w:hAnsiTheme="minorHAnsi" w:cstheme="minorBidi"/>
          <w:color w:val="auto"/>
          <w:sz w:val="22"/>
          <w:szCs w:val="22"/>
        </w:rPr>
        <w:t xml:space="preserve">Yes – all allergy records registered with the school will be entered on to the Cashless System. When pupils attempt to purchase an item, which contains ingredients that they are allergic to, the system will alert the operator and prevent them from selling the chosen item. </w:t>
      </w:r>
    </w:p>
    <w:p w:rsidR="008F65E8" w:rsidRDefault="008F65E8"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C074E2" w:rsidRDefault="00C074E2"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C074E2" w:rsidP="008F65E8">
      <w:pPr>
        <w:pStyle w:val="Default"/>
        <w:ind w:left="720" w:hanging="720"/>
        <w:rPr>
          <w:rFonts w:asciiTheme="minorHAnsi" w:hAnsiTheme="minorHAnsi" w:cstheme="minorBidi"/>
          <w:color w:val="auto"/>
          <w:sz w:val="22"/>
          <w:szCs w:val="22"/>
        </w:rPr>
      </w:pPr>
      <w:r>
        <w:rPr>
          <w:noProof/>
          <w:color w:val="0070C0"/>
          <w:lang w:eastAsia="en-GB"/>
        </w:rPr>
        <mc:AlternateContent>
          <mc:Choice Requires="wps">
            <w:drawing>
              <wp:anchor distT="0" distB="0" distL="114300" distR="114300" simplePos="0" relativeHeight="251661312" behindDoc="0" locked="0" layoutInCell="1" allowOverlap="1" wp14:anchorId="7B3BC025" wp14:editId="3E4750F7">
                <wp:simplePos x="0" y="0"/>
                <wp:positionH relativeFrom="column">
                  <wp:posOffset>-109855</wp:posOffset>
                </wp:positionH>
                <wp:positionV relativeFrom="paragraph">
                  <wp:posOffset>-156210</wp:posOffset>
                </wp:positionV>
                <wp:extent cx="4191000" cy="390525"/>
                <wp:effectExtent l="0" t="0" r="0" b="9525"/>
                <wp:wrapNone/>
                <wp:docPr id="3" name="Rectangle 3"/>
                <wp:cNvGraphicFramePr/>
                <a:graphic xmlns:a="http://schemas.openxmlformats.org/drawingml/2006/main">
                  <a:graphicData uri="http://schemas.microsoft.com/office/word/2010/wordprocessingShape">
                    <wps:wsp>
                      <wps:cNvSpPr/>
                      <wps:spPr>
                        <a:xfrm>
                          <a:off x="0" y="0"/>
                          <a:ext cx="4191000" cy="390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3463" w:rsidRPr="008F65E8" w:rsidRDefault="001E3463" w:rsidP="001E3463">
                            <w:pPr>
                              <w:spacing w:after="0"/>
                              <w:jc w:val="right"/>
                              <w:rPr>
                                <w:color w:val="000000" w:themeColor="text1"/>
                                <w:sz w:val="32"/>
                              </w:rPr>
                            </w:pPr>
                            <w:r>
                              <w:rPr>
                                <w:color w:val="000000" w:themeColor="text1"/>
                                <w:sz w:val="32"/>
                              </w:rPr>
                              <w:t xml:space="preserve">Benefits of the Trust-e Cashless Catering System </w:t>
                            </w:r>
                            <w:proofErr w:type="spellStart"/>
                            <w:r>
                              <w:rPr>
                                <w:color w:val="000000" w:themeColor="text1"/>
                                <w:sz w:val="32"/>
                              </w:rPr>
                              <w:t>System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C025" id="Rectangle 3" o:spid="_x0000_s1027" style="position:absolute;left:0;text-align:left;margin-left:-8.65pt;margin-top:-12.3pt;width:33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" fillcolor="#f2f2f2 [3052]" stroked="f" strokeweight="2pt">
                <v:textbox>
                  <w:txbxContent>
                    <w:p w:rsidR="001E3463" w:rsidRPr="008F65E8" w:rsidRDefault="001E3463" w:rsidP="001E3463">
                      <w:pPr>
                        <w:spacing w:after="0"/>
                        <w:jc w:val="right"/>
                        <w:rPr>
                          <w:color w:val="000000" w:themeColor="text1"/>
                          <w:sz w:val="32"/>
                        </w:rPr>
                      </w:pPr>
                      <w:r>
                        <w:rPr>
                          <w:color w:val="000000" w:themeColor="text1"/>
                          <w:sz w:val="32"/>
                        </w:rPr>
                        <w:t xml:space="preserve">Benefits of the Trust-e Cashless Catering System </w:t>
                      </w:r>
                      <w:proofErr w:type="spellStart"/>
                      <w:r>
                        <w:rPr>
                          <w:color w:val="000000" w:themeColor="text1"/>
                          <w:sz w:val="32"/>
                        </w:rPr>
                        <w:t>System</w:t>
                      </w:r>
                      <w:proofErr w:type="spellEnd"/>
                    </w:p>
                  </w:txbxContent>
                </v:textbox>
              </v:rect>
            </w:pict>
          </mc:Fallback>
        </mc:AlternateContent>
      </w:r>
    </w:p>
    <w:p w:rsidR="001E3463" w:rsidRDefault="00B61D6A" w:rsidP="008F65E8">
      <w:pPr>
        <w:pStyle w:val="Default"/>
        <w:ind w:left="720" w:hanging="720"/>
        <w:rPr>
          <w:rFonts w:asciiTheme="minorHAnsi" w:hAnsiTheme="minorHAnsi" w:cstheme="minorBidi"/>
          <w:color w:val="auto"/>
          <w:sz w:val="22"/>
          <w:szCs w:val="22"/>
        </w:rPr>
      </w:pPr>
      <w:r>
        <w:rPr>
          <w:noProof/>
          <w:lang w:eastAsia="en-GB"/>
        </w:rPr>
        <mc:AlternateContent>
          <mc:Choice Requires="wps">
            <w:drawing>
              <wp:anchor distT="0" distB="0" distL="114300" distR="114300" simplePos="0" relativeHeight="251663360" behindDoc="0" locked="0" layoutInCell="1" allowOverlap="1" wp14:anchorId="3AB02B8C" wp14:editId="13838024">
                <wp:simplePos x="0" y="0"/>
                <wp:positionH relativeFrom="column">
                  <wp:posOffset>-190500</wp:posOffset>
                </wp:positionH>
                <wp:positionV relativeFrom="paragraph">
                  <wp:posOffset>161290</wp:posOffset>
                </wp:positionV>
                <wp:extent cx="5895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B61D6A" w:rsidRPr="00B61D6A" w:rsidRDefault="00B61D6A" w:rsidP="00B61D6A">
                            <w:pPr>
                              <w:autoSpaceDE w:val="0"/>
                              <w:autoSpaceDN w:val="0"/>
                              <w:adjustRightInd w:val="0"/>
                              <w:spacing w:after="0" w:line="240" w:lineRule="auto"/>
                              <w:rPr>
                                <w:rFonts w:cs="Courier New"/>
                                <w:color w:val="000000"/>
                                <w:sz w:val="28"/>
                                <w:szCs w:val="24"/>
                              </w:rPr>
                            </w:pPr>
                          </w:p>
                          <w:p w:rsidR="00B61D6A" w:rsidRPr="00B61D6A" w:rsidRDefault="00B61D6A" w:rsidP="00B61D6A">
                            <w:pPr>
                              <w:autoSpaceDE w:val="0"/>
                              <w:autoSpaceDN w:val="0"/>
                              <w:adjustRightInd w:val="0"/>
                              <w:spacing w:after="0" w:line="240" w:lineRule="auto"/>
                              <w:rPr>
                                <w:rFonts w:cs="Courier New"/>
                                <w:sz w:val="28"/>
                                <w:szCs w:val="24"/>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Increased speed of service reducing queuing times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Increased uptake on Free School Meals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Anonymity on Free School Meals, reducing bullying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Facility to pay online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No need to carry cash preventing loss/theft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Automatic alerts to stop pupils purchasing allergy trigger items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Students learn about important lifestyle control by monitoring their own accounts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Reporting facilities help decrease wastage and improve the overall efficiency of the meal</w:t>
                            </w:r>
                          </w:p>
                          <w:p w:rsidR="00B61D6A" w:rsidRPr="00B61D6A" w:rsidRDefault="00B61D6A" w:rsidP="00B61D6A">
                            <w:pPr>
                              <w:autoSpaceDE w:val="0"/>
                              <w:autoSpaceDN w:val="0"/>
                              <w:adjustRightInd w:val="0"/>
                              <w:spacing w:after="0" w:line="240" w:lineRule="auto"/>
                              <w:rPr>
                                <w:rFonts w:cs="Effra"/>
                                <w:sz w:val="24"/>
                                <w:szCs w:val="23"/>
                              </w:rPr>
                            </w:pPr>
                            <w:r w:rsidRPr="00B61D6A">
                              <w:rPr>
                                <w:rFonts w:cs="Effra"/>
                                <w:sz w:val="24"/>
                                <w:szCs w:val="23"/>
                              </w:rPr>
                              <w:t xml:space="preserve">   </w:t>
                            </w:r>
                            <w:proofErr w:type="gramStart"/>
                            <w:r w:rsidRPr="00B61D6A">
                              <w:rPr>
                                <w:rFonts w:cs="Effra"/>
                                <w:sz w:val="24"/>
                                <w:szCs w:val="23"/>
                              </w:rPr>
                              <w:t>service</w:t>
                            </w:r>
                            <w:proofErr w:type="gramEnd"/>
                            <w:r w:rsidRPr="00B61D6A">
                              <w:rPr>
                                <w:rFonts w:cs="Effra"/>
                                <w:sz w:val="24"/>
                                <w:szCs w:val="23"/>
                              </w:rPr>
                              <w:t xml:space="preserve"> </w:t>
                            </w:r>
                          </w:p>
                          <w:p w:rsidR="00B61D6A" w:rsidRDefault="00B61D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02B8C" id="_x0000_t202" coordsize="21600,21600" o:spt="202" path="m,l,21600r21600,l21600,xe">
                <v:stroke joinstyle="miter"/>
                <v:path gradientshapeok="t" o:connecttype="rect"/>
              </v:shapetype>
              <v:shape id="Text Box 2" o:spid="_x0000_s1028" type="#_x0000_t202" style="position:absolute;left:0;text-align:left;margin-left:-15pt;margin-top:12.7pt;width:46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" filled="f" stroked="f">
                <v:textbox style="mso-fit-shape-to-text:t">
                  <w:txbxContent>
                    <w:p w:rsidR="00B61D6A" w:rsidRPr="00B61D6A" w:rsidRDefault="00B61D6A" w:rsidP="00B61D6A">
                      <w:pPr>
                        <w:autoSpaceDE w:val="0"/>
                        <w:autoSpaceDN w:val="0"/>
                        <w:adjustRightInd w:val="0"/>
                        <w:spacing w:after="0" w:line="240" w:lineRule="auto"/>
                        <w:rPr>
                          <w:rFonts w:cs="Courier New"/>
                          <w:color w:val="000000"/>
                          <w:sz w:val="28"/>
                          <w:szCs w:val="24"/>
                        </w:rPr>
                      </w:pPr>
                    </w:p>
                    <w:p w:rsidR="00B61D6A" w:rsidRPr="00B61D6A" w:rsidRDefault="00B61D6A" w:rsidP="00B61D6A">
                      <w:pPr>
                        <w:autoSpaceDE w:val="0"/>
                        <w:autoSpaceDN w:val="0"/>
                        <w:adjustRightInd w:val="0"/>
                        <w:spacing w:after="0" w:line="240" w:lineRule="auto"/>
                        <w:rPr>
                          <w:rFonts w:cs="Courier New"/>
                          <w:sz w:val="28"/>
                          <w:szCs w:val="24"/>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Increased speed of service reducing queuing times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Increased uptake on Free School Meals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Anonymity on Free School Meals, reducing bullying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Facility to pay online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No need to carry cash preventing loss/theft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Automatic alerts to stop pupils purchasing allergy trigger items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 xml:space="preserve">Students learn about important lifestyle control by monitoring their own accounts </w:t>
                      </w:r>
                    </w:p>
                    <w:p w:rsidR="00B61D6A" w:rsidRPr="00B61D6A" w:rsidRDefault="00B61D6A" w:rsidP="00B61D6A">
                      <w:pPr>
                        <w:autoSpaceDE w:val="0"/>
                        <w:autoSpaceDN w:val="0"/>
                        <w:adjustRightInd w:val="0"/>
                        <w:spacing w:after="0" w:line="240" w:lineRule="auto"/>
                        <w:rPr>
                          <w:rFonts w:cs="Effra"/>
                          <w:sz w:val="24"/>
                          <w:szCs w:val="23"/>
                        </w:rPr>
                      </w:pPr>
                    </w:p>
                    <w:p w:rsidR="00B61D6A" w:rsidRPr="00B61D6A" w:rsidRDefault="00B61D6A" w:rsidP="00B61D6A">
                      <w:pPr>
                        <w:autoSpaceDE w:val="0"/>
                        <w:autoSpaceDN w:val="0"/>
                        <w:adjustRightInd w:val="0"/>
                        <w:spacing w:after="0" w:line="240" w:lineRule="auto"/>
                        <w:rPr>
                          <w:rFonts w:cs="Effra"/>
                          <w:sz w:val="24"/>
                          <w:szCs w:val="23"/>
                        </w:rPr>
                      </w:pPr>
                      <w:proofErr w:type="gramStart"/>
                      <w:r w:rsidRPr="00B61D6A">
                        <w:rPr>
                          <w:rFonts w:cs="Courier New"/>
                          <w:sz w:val="24"/>
                          <w:szCs w:val="23"/>
                        </w:rPr>
                        <w:t>o</w:t>
                      </w:r>
                      <w:proofErr w:type="gramEnd"/>
                      <w:r w:rsidRPr="00B61D6A">
                        <w:rPr>
                          <w:rFonts w:cs="Courier New"/>
                          <w:sz w:val="24"/>
                          <w:szCs w:val="23"/>
                        </w:rPr>
                        <w:t xml:space="preserve"> </w:t>
                      </w:r>
                      <w:r w:rsidRPr="00B61D6A">
                        <w:rPr>
                          <w:rFonts w:cs="Effra"/>
                          <w:sz w:val="24"/>
                          <w:szCs w:val="23"/>
                        </w:rPr>
                        <w:t>Reporting facilities help decrease wastage and improve the overall efficiency of the meal</w:t>
                      </w:r>
                    </w:p>
                    <w:p w:rsidR="00B61D6A" w:rsidRPr="00B61D6A" w:rsidRDefault="00B61D6A" w:rsidP="00B61D6A">
                      <w:pPr>
                        <w:autoSpaceDE w:val="0"/>
                        <w:autoSpaceDN w:val="0"/>
                        <w:adjustRightInd w:val="0"/>
                        <w:spacing w:after="0" w:line="240" w:lineRule="auto"/>
                        <w:rPr>
                          <w:rFonts w:cs="Effra"/>
                          <w:sz w:val="24"/>
                          <w:szCs w:val="23"/>
                        </w:rPr>
                      </w:pPr>
                      <w:r w:rsidRPr="00B61D6A">
                        <w:rPr>
                          <w:rFonts w:cs="Effra"/>
                          <w:sz w:val="24"/>
                          <w:szCs w:val="23"/>
                        </w:rPr>
                        <w:t xml:space="preserve">   </w:t>
                      </w:r>
                      <w:proofErr w:type="gramStart"/>
                      <w:r w:rsidRPr="00B61D6A">
                        <w:rPr>
                          <w:rFonts w:cs="Effra"/>
                          <w:sz w:val="24"/>
                          <w:szCs w:val="23"/>
                        </w:rPr>
                        <w:t>service</w:t>
                      </w:r>
                      <w:proofErr w:type="gramEnd"/>
                      <w:r w:rsidRPr="00B61D6A">
                        <w:rPr>
                          <w:rFonts w:cs="Effra"/>
                          <w:sz w:val="24"/>
                          <w:szCs w:val="23"/>
                        </w:rPr>
                        <w:t xml:space="preserve"> </w:t>
                      </w:r>
                    </w:p>
                    <w:p w:rsidR="00B61D6A" w:rsidRDefault="00B61D6A"/>
                  </w:txbxContent>
                </v:textbox>
              </v:shape>
            </w:pict>
          </mc:Fallback>
        </mc:AlternateContent>
      </w: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Default="001E3463" w:rsidP="008F65E8">
      <w:pPr>
        <w:pStyle w:val="Default"/>
        <w:ind w:left="720" w:hanging="720"/>
        <w:rPr>
          <w:rFonts w:asciiTheme="minorHAnsi" w:hAnsiTheme="minorHAnsi" w:cstheme="minorBidi"/>
          <w:color w:val="auto"/>
          <w:sz w:val="22"/>
          <w:szCs w:val="22"/>
        </w:rPr>
      </w:pPr>
    </w:p>
    <w:p w:rsidR="001E3463" w:rsidRPr="009A239C" w:rsidRDefault="001E3463" w:rsidP="008F65E8">
      <w:pPr>
        <w:pStyle w:val="Default"/>
        <w:ind w:left="720" w:hanging="720"/>
        <w:rPr>
          <w:rFonts w:asciiTheme="minorHAnsi" w:hAnsiTheme="minorHAnsi" w:cstheme="minorBidi"/>
          <w:color w:val="auto"/>
          <w:sz w:val="22"/>
          <w:szCs w:val="22"/>
        </w:rPr>
      </w:pPr>
    </w:p>
    <w:p w:rsidR="008F65E8" w:rsidRPr="009A239C" w:rsidRDefault="008F65E8" w:rsidP="008F65E8">
      <w:pPr>
        <w:pStyle w:val="Default"/>
        <w:ind w:left="720" w:hanging="720"/>
        <w:rPr>
          <w:rFonts w:asciiTheme="minorHAnsi" w:hAnsiTheme="minorHAnsi" w:cstheme="minorBidi"/>
          <w:color w:val="auto"/>
          <w:sz w:val="22"/>
          <w:szCs w:val="22"/>
        </w:rPr>
      </w:pPr>
    </w:p>
    <w:p w:rsidR="008F65E8" w:rsidRPr="009A239C" w:rsidRDefault="008F65E8" w:rsidP="008F65E8">
      <w:pPr>
        <w:ind w:left="720"/>
      </w:pPr>
    </w:p>
    <w:sectPr w:rsidR="008F65E8" w:rsidRPr="009A239C" w:rsidSect="008F65E8">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0B" w:rsidRDefault="00DD750B" w:rsidP="001E4480">
      <w:pPr>
        <w:spacing w:after="0" w:line="240" w:lineRule="auto"/>
      </w:pPr>
      <w:r>
        <w:separator/>
      </w:r>
    </w:p>
  </w:endnote>
  <w:endnote w:type="continuationSeparator" w:id="0">
    <w:p w:rsidR="00DD750B" w:rsidRDefault="00DD750B" w:rsidP="001E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Franklin Gothic Medium Cond"/>
    <w:charset w:val="00"/>
    <w:family w:val="swiss"/>
    <w:pitch w:val="variable"/>
    <w:sig w:usb0="00000001"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0B" w:rsidRDefault="00DD750B" w:rsidP="001E4480">
      <w:pPr>
        <w:spacing w:after="0" w:line="240" w:lineRule="auto"/>
      </w:pPr>
      <w:r>
        <w:separator/>
      </w:r>
    </w:p>
  </w:footnote>
  <w:footnote w:type="continuationSeparator" w:id="0">
    <w:p w:rsidR="00DD750B" w:rsidRDefault="00DD750B" w:rsidP="001E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80" w:rsidRDefault="006B0D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6467" o:spid="_x0000_s2050" type="#_x0000_t75" style="position:absolute;margin-left:0;margin-top:0;width:1118.55pt;height:980.55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80" w:rsidRDefault="006B0D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6468" o:spid="_x0000_s2051" type="#_x0000_t75" style="position:absolute;margin-left:0;margin-top:0;width:1118.55pt;height:980.55pt;z-index:-251656192;mso-position-horizontal:center;mso-position-horizontal-relative:margin;mso-position-vertical:center;mso-position-vertical-relative:margin" o:allowincell="f">
          <v:imagedata r:id="rId1" o:title="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80" w:rsidRDefault="006B0D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6466" o:spid="_x0000_s2049" type="#_x0000_t75" style="position:absolute;margin-left:0;margin-top:0;width:1118.55pt;height:980.55pt;z-index:-251658240;mso-position-horizontal:center;mso-position-horizontal-relative:margin;mso-position-vertical:center;mso-position-vertical-relative:margin" o:allowincell="f">
          <v:imagedata r:id="rId1" o:title="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80"/>
    <w:rsid w:val="00084666"/>
    <w:rsid w:val="001C02E4"/>
    <w:rsid w:val="001E3463"/>
    <w:rsid w:val="001E4480"/>
    <w:rsid w:val="00312887"/>
    <w:rsid w:val="00462B37"/>
    <w:rsid w:val="005D1AAE"/>
    <w:rsid w:val="005D7A46"/>
    <w:rsid w:val="00686D2D"/>
    <w:rsid w:val="006B0D44"/>
    <w:rsid w:val="008F65E8"/>
    <w:rsid w:val="009A239C"/>
    <w:rsid w:val="00B21EF9"/>
    <w:rsid w:val="00B61D6A"/>
    <w:rsid w:val="00C074E2"/>
    <w:rsid w:val="00D76E24"/>
    <w:rsid w:val="00DD750B"/>
    <w:rsid w:val="00E11480"/>
    <w:rsid w:val="00F6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6A4BF5-1938-451E-9655-218BF5B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80"/>
  </w:style>
  <w:style w:type="paragraph" w:styleId="Footer">
    <w:name w:val="footer"/>
    <w:basedOn w:val="Normal"/>
    <w:link w:val="FooterChar"/>
    <w:uiPriority w:val="99"/>
    <w:unhideWhenUsed/>
    <w:rsid w:val="001E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80"/>
  </w:style>
  <w:style w:type="paragraph" w:styleId="BalloonText">
    <w:name w:val="Balloon Text"/>
    <w:basedOn w:val="Normal"/>
    <w:link w:val="BalloonTextChar"/>
    <w:uiPriority w:val="99"/>
    <w:semiHidden/>
    <w:unhideWhenUsed/>
    <w:rsid w:val="001E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80"/>
    <w:rPr>
      <w:rFonts w:ascii="Tahoma" w:hAnsi="Tahoma" w:cs="Tahoma"/>
      <w:sz w:val="16"/>
      <w:szCs w:val="16"/>
    </w:rPr>
  </w:style>
  <w:style w:type="table" w:styleId="TableGrid">
    <w:name w:val="Table Grid"/>
    <w:basedOn w:val="TableNormal"/>
    <w:uiPriority w:val="59"/>
    <w:rsid w:val="001E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D2D"/>
    <w:pPr>
      <w:autoSpaceDE w:val="0"/>
      <w:autoSpaceDN w:val="0"/>
      <w:adjustRightInd w:val="0"/>
      <w:spacing w:after="0" w:line="240" w:lineRule="auto"/>
    </w:pPr>
    <w:rPr>
      <w:rFonts w:ascii="Effra" w:hAnsi="Effra" w:cs="Effra"/>
      <w:color w:val="000000"/>
      <w:sz w:val="24"/>
      <w:szCs w:val="24"/>
    </w:rPr>
  </w:style>
  <w:style w:type="character" w:styleId="Hyperlink">
    <w:name w:val="Hyperlink"/>
    <w:basedOn w:val="DefaultParagraphFont"/>
    <w:uiPriority w:val="99"/>
    <w:unhideWhenUsed/>
    <w:rsid w:val="00686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rsltd.com" TargetMode="External"/><Relationship Id="rId13" Type="http://schemas.openxmlformats.org/officeDocument/2006/relationships/hyperlink" Target="mailto:admin@saintspeterandpaul.halton.sch.uk"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paypoint.co.uk/locato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Wadsworth</dc:creator>
  <cp:lastModifiedBy>Jill Griffiths</cp:lastModifiedBy>
  <cp:revision>2</cp:revision>
  <dcterms:created xsi:type="dcterms:W3CDTF">2017-09-27T10:36:00Z</dcterms:created>
  <dcterms:modified xsi:type="dcterms:W3CDTF">2017-09-27T10:36:00Z</dcterms:modified>
</cp:coreProperties>
</file>